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940089">
        <w:rPr>
          <w:rFonts w:ascii="宋体" w:eastAsia="宋体" w:hAnsi="宋体" w:cs="宋体" w:hint="eastAsia"/>
          <w:b/>
          <w:sz w:val="32"/>
          <w:szCs w:val="32"/>
          <w:lang w:eastAsia="zh-CN"/>
        </w:rPr>
        <w:t>成本</w:t>
      </w:r>
      <w:r w:rsidR="006E56B4">
        <w:rPr>
          <w:rFonts w:ascii="宋体" w:eastAsia="宋体" w:hAnsi="宋体" w:cs="宋体" w:hint="eastAsia"/>
          <w:b/>
          <w:sz w:val="32"/>
          <w:szCs w:val="32"/>
          <w:lang w:eastAsia="zh-CN"/>
        </w:rPr>
        <w:t>会计</w:t>
      </w:r>
      <w:r w:rsidRPr="00271F37">
        <w:rPr>
          <w:rFonts w:ascii="宋体" w:hAnsi="宋体" w:hint="eastAsia"/>
          <w:b/>
          <w:sz w:val="32"/>
          <w:szCs w:val="32"/>
          <w:lang w:eastAsia="zh-CN"/>
        </w:rPr>
        <w:t>》课程教学大纲</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869"/>
        <w:gridCol w:w="1276"/>
        <w:gridCol w:w="567"/>
        <w:gridCol w:w="1189"/>
        <w:gridCol w:w="1667"/>
        <w:gridCol w:w="262"/>
        <w:gridCol w:w="1134"/>
        <w:gridCol w:w="1134"/>
        <w:gridCol w:w="891"/>
      </w:tblGrid>
      <w:tr w:rsidR="002E27E1" w:rsidRPr="002E27E1" w:rsidTr="00846D05">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课程名称</w:t>
            </w:r>
            <w:proofErr w:type="spellEnd"/>
            <w:r w:rsidRPr="002E27E1">
              <w:rPr>
                <w:rFonts w:ascii="宋体" w:eastAsia="宋体" w:hAnsi="宋体" w:hint="eastAsia"/>
                <w:b/>
                <w:sz w:val="21"/>
                <w:szCs w:val="21"/>
              </w:rPr>
              <w:t>：</w:t>
            </w:r>
            <w:r w:rsidRPr="002E27E1">
              <w:rPr>
                <w:rFonts w:ascii="宋体" w:eastAsia="宋体" w:hAnsi="宋体" w:hint="eastAsia"/>
                <w:sz w:val="21"/>
                <w:szCs w:val="21"/>
              </w:rPr>
              <w:t xml:space="preserve"> </w:t>
            </w:r>
            <w:r w:rsidR="00940089">
              <w:rPr>
                <w:rFonts w:ascii="宋体" w:eastAsia="宋体" w:hAnsi="宋体" w:hint="eastAsia"/>
                <w:sz w:val="21"/>
                <w:szCs w:val="21"/>
                <w:lang w:eastAsia="zh-CN"/>
              </w:rPr>
              <w:t>成本</w:t>
            </w:r>
            <w:proofErr w:type="spellStart"/>
            <w:r w:rsidR="006E56B4">
              <w:rPr>
                <w:rFonts w:ascii="宋体" w:eastAsia="宋体" w:hAnsi="宋体" w:hint="eastAsia"/>
                <w:sz w:val="21"/>
                <w:szCs w:val="21"/>
              </w:rPr>
              <w:t>会计</w:t>
            </w:r>
            <w:proofErr w:type="spellEnd"/>
          </w:p>
        </w:tc>
        <w:tc>
          <w:tcPr>
            <w:tcW w:w="50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6E56B4">
              <w:rPr>
                <w:rFonts w:ascii="宋体" w:eastAsia="宋体" w:hAnsi="宋体" w:hint="eastAsia"/>
                <w:sz w:val="21"/>
                <w:szCs w:val="21"/>
                <w:lang w:eastAsia="zh-CN"/>
              </w:rPr>
              <w:t>必修</w:t>
            </w:r>
          </w:p>
        </w:tc>
      </w:tr>
      <w:tr w:rsidR="006E56B4" w:rsidRPr="002E27E1" w:rsidTr="00846D05">
        <w:trPr>
          <w:trHeight w:val="340"/>
          <w:jc w:val="center"/>
        </w:trPr>
        <w:tc>
          <w:tcPr>
            <w:tcW w:w="9637" w:type="dxa"/>
            <w:gridSpan w:val="10"/>
          </w:tcPr>
          <w:p w:rsidR="006E56B4" w:rsidRPr="00D935EE" w:rsidRDefault="006E56B4" w:rsidP="00D935EE">
            <w:pPr>
              <w:tabs>
                <w:tab w:val="left" w:pos="1440"/>
              </w:tabs>
              <w:outlineLvl w:val="0"/>
              <w:rPr>
                <w:rFonts w:ascii="宋体" w:eastAsiaTheme="minorEastAsia" w:hAnsi="宋体"/>
                <w:b/>
                <w:szCs w:val="21"/>
                <w:lang w:eastAsia="zh-CN"/>
              </w:rPr>
            </w:pPr>
            <w:proofErr w:type="spellStart"/>
            <w:r w:rsidRPr="006E56B4">
              <w:rPr>
                <w:rFonts w:ascii="宋体" w:eastAsia="宋体" w:hAnsi="宋体" w:hint="eastAsia"/>
                <w:b/>
                <w:sz w:val="21"/>
                <w:szCs w:val="21"/>
              </w:rPr>
              <w:t>课程英文名称：</w:t>
            </w:r>
            <w:r w:rsidR="00940089" w:rsidRPr="0042363C">
              <w:rPr>
                <w:rFonts w:ascii="宋体" w:eastAsia="宋体" w:hAnsi="宋体"/>
                <w:sz w:val="21"/>
                <w:szCs w:val="21"/>
                <w:lang w:eastAsia="zh-CN"/>
              </w:rPr>
              <w:t>Cost</w:t>
            </w:r>
            <w:proofErr w:type="spellEnd"/>
            <w:r w:rsidR="00940089" w:rsidRPr="0042363C">
              <w:rPr>
                <w:rFonts w:ascii="宋体" w:eastAsia="宋体" w:hAnsi="宋体"/>
                <w:sz w:val="21"/>
                <w:szCs w:val="21"/>
                <w:lang w:eastAsia="zh-CN"/>
              </w:rPr>
              <w:t xml:space="preserve">  Account</w:t>
            </w:r>
            <w:r w:rsidR="00D935EE" w:rsidRPr="0042363C">
              <w:rPr>
                <w:rFonts w:ascii="宋体" w:eastAsia="宋体" w:hAnsi="宋体"/>
                <w:sz w:val="21"/>
                <w:szCs w:val="21"/>
                <w:lang w:eastAsia="zh-CN"/>
              </w:rPr>
              <w:t>ing</w:t>
            </w:r>
          </w:p>
        </w:tc>
      </w:tr>
      <w:tr w:rsidR="006E56B4" w:rsidRPr="002E27E1" w:rsidTr="00846D05">
        <w:trPr>
          <w:trHeight w:val="340"/>
          <w:jc w:val="center"/>
        </w:trPr>
        <w:tc>
          <w:tcPr>
            <w:tcW w:w="4549" w:type="dxa"/>
            <w:gridSpan w:val="5"/>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Pr="006E56B4">
              <w:rPr>
                <w:rFonts w:ascii="宋体" w:eastAsia="宋体" w:hAnsi="宋体" w:hint="eastAsia"/>
                <w:sz w:val="21"/>
                <w:szCs w:val="21"/>
                <w:lang w:eastAsia="zh-CN"/>
              </w:rPr>
              <w:t>64/4/4</w:t>
            </w:r>
          </w:p>
        </w:tc>
        <w:tc>
          <w:tcPr>
            <w:tcW w:w="5088" w:type="dxa"/>
            <w:gridSpan w:val="5"/>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Pr>
                <w:rFonts w:ascii="宋体" w:eastAsia="宋体" w:hAnsi="宋体" w:hint="eastAsia"/>
                <w:b/>
                <w:sz w:val="21"/>
                <w:szCs w:val="21"/>
                <w:lang w:eastAsia="zh-CN"/>
              </w:rPr>
              <w:t>0</w:t>
            </w:r>
          </w:p>
        </w:tc>
      </w:tr>
      <w:tr w:rsidR="006E56B4" w:rsidRPr="002E27E1" w:rsidTr="00846D05">
        <w:trPr>
          <w:trHeight w:val="340"/>
          <w:jc w:val="center"/>
        </w:trPr>
        <w:tc>
          <w:tcPr>
            <w:tcW w:w="9637" w:type="dxa"/>
            <w:gridSpan w:val="10"/>
            <w:vAlign w:val="center"/>
          </w:tcPr>
          <w:p w:rsidR="006E56B4" w:rsidRPr="002E27E1" w:rsidRDefault="006E56B4"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Pr="006E56B4">
              <w:rPr>
                <w:rFonts w:ascii="宋体" w:eastAsia="宋体" w:hAnsi="宋体" w:hint="eastAsia"/>
                <w:sz w:val="21"/>
                <w:szCs w:val="21"/>
                <w:lang w:eastAsia="zh-CN"/>
              </w:rPr>
              <w:t>会计学原理、中级财务会计</w:t>
            </w:r>
            <w:r w:rsidR="00940089">
              <w:rPr>
                <w:rFonts w:ascii="宋体" w:eastAsia="宋体" w:hAnsi="宋体" w:hint="eastAsia"/>
                <w:sz w:val="21"/>
                <w:szCs w:val="21"/>
                <w:lang w:eastAsia="zh-CN"/>
              </w:rPr>
              <w:t>。</w:t>
            </w:r>
          </w:p>
        </w:tc>
      </w:tr>
      <w:tr w:rsidR="006E56B4" w:rsidRPr="002E27E1" w:rsidTr="00846D05">
        <w:trPr>
          <w:trHeight w:val="340"/>
          <w:jc w:val="center"/>
        </w:trPr>
        <w:tc>
          <w:tcPr>
            <w:tcW w:w="4549" w:type="dxa"/>
            <w:gridSpan w:val="5"/>
            <w:vAlign w:val="center"/>
          </w:tcPr>
          <w:p w:rsidR="006E56B4" w:rsidRPr="002E27E1" w:rsidRDefault="006E56B4" w:rsidP="006E56B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5876D6" w:rsidRPr="005876D6">
              <w:rPr>
                <w:rFonts w:ascii="宋体" w:eastAsia="宋体" w:hAnsi="宋体" w:hint="eastAsia"/>
                <w:sz w:val="21"/>
                <w:szCs w:val="21"/>
                <w:lang w:eastAsia="zh-CN"/>
              </w:rPr>
              <w:t>1-16周</w:t>
            </w:r>
            <w:r w:rsidRPr="00EE3716">
              <w:rPr>
                <w:rFonts w:ascii="宋体" w:eastAsia="宋体" w:hAnsi="宋体" w:hint="eastAsia"/>
                <w:sz w:val="21"/>
                <w:szCs w:val="21"/>
                <w:lang w:eastAsia="zh-CN"/>
              </w:rPr>
              <w:t>周</w:t>
            </w:r>
            <w:r w:rsidR="00940089">
              <w:rPr>
                <w:rFonts w:ascii="宋体" w:eastAsia="宋体" w:hAnsi="宋体" w:hint="eastAsia"/>
                <w:sz w:val="21"/>
                <w:szCs w:val="21"/>
                <w:lang w:eastAsia="zh-CN"/>
              </w:rPr>
              <w:t>一</w:t>
            </w:r>
            <w:r>
              <w:rPr>
                <w:rFonts w:ascii="宋体" w:eastAsia="宋体" w:hAnsi="宋体" w:hint="eastAsia"/>
                <w:sz w:val="21"/>
                <w:szCs w:val="21"/>
                <w:lang w:eastAsia="zh-CN"/>
              </w:rPr>
              <w:t>、</w:t>
            </w:r>
            <w:r w:rsidR="00940089">
              <w:rPr>
                <w:rFonts w:ascii="宋体" w:eastAsia="宋体" w:hAnsi="宋体" w:hint="eastAsia"/>
                <w:sz w:val="21"/>
                <w:szCs w:val="21"/>
                <w:lang w:eastAsia="zh-CN"/>
              </w:rPr>
              <w:t>三</w:t>
            </w:r>
            <w:r>
              <w:rPr>
                <w:rFonts w:ascii="宋体" w:eastAsia="宋体" w:hAnsi="宋体" w:hint="eastAsia"/>
                <w:sz w:val="21"/>
                <w:szCs w:val="21"/>
                <w:lang w:eastAsia="zh-CN"/>
              </w:rPr>
              <w:t>1、2</w:t>
            </w:r>
            <w:r w:rsidRPr="00EE3716">
              <w:rPr>
                <w:rFonts w:ascii="宋体" w:eastAsia="宋体" w:hAnsi="宋体" w:hint="eastAsia"/>
                <w:sz w:val="21"/>
                <w:szCs w:val="21"/>
                <w:lang w:eastAsia="zh-CN"/>
              </w:rPr>
              <w:t>节</w:t>
            </w:r>
            <w:r>
              <w:rPr>
                <w:rFonts w:ascii="宋体" w:eastAsia="宋体" w:hAnsi="宋体" w:hint="eastAsia"/>
                <w:sz w:val="21"/>
                <w:szCs w:val="21"/>
                <w:lang w:eastAsia="zh-CN"/>
              </w:rPr>
              <w:t>（1、2班）；周</w:t>
            </w:r>
            <w:r w:rsidR="00940089">
              <w:rPr>
                <w:rFonts w:ascii="宋体" w:eastAsia="宋体" w:hAnsi="宋体" w:hint="eastAsia"/>
                <w:sz w:val="21"/>
                <w:szCs w:val="21"/>
                <w:lang w:eastAsia="zh-CN"/>
              </w:rPr>
              <w:t>一</w:t>
            </w:r>
            <w:r>
              <w:rPr>
                <w:rFonts w:ascii="宋体" w:eastAsia="宋体" w:hAnsi="宋体" w:hint="eastAsia"/>
                <w:sz w:val="21"/>
                <w:szCs w:val="21"/>
                <w:lang w:eastAsia="zh-CN"/>
              </w:rPr>
              <w:t>、</w:t>
            </w:r>
            <w:r w:rsidR="00940089">
              <w:rPr>
                <w:rFonts w:ascii="宋体" w:eastAsia="宋体" w:hAnsi="宋体" w:hint="eastAsia"/>
                <w:sz w:val="21"/>
                <w:szCs w:val="21"/>
                <w:lang w:eastAsia="zh-CN"/>
              </w:rPr>
              <w:t>三</w:t>
            </w:r>
            <w:r>
              <w:rPr>
                <w:rFonts w:ascii="宋体" w:eastAsia="宋体" w:hAnsi="宋体" w:hint="eastAsia"/>
                <w:sz w:val="21"/>
                <w:szCs w:val="21"/>
                <w:lang w:eastAsia="zh-CN"/>
              </w:rPr>
              <w:t>3、4节（3、4班）</w:t>
            </w:r>
          </w:p>
        </w:tc>
        <w:tc>
          <w:tcPr>
            <w:tcW w:w="5088" w:type="dxa"/>
            <w:gridSpan w:val="5"/>
            <w:vAlign w:val="center"/>
          </w:tcPr>
          <w:p w:rsidR="006E56B4" w:rsidRPr="002E27E1" w:rsidRDefault="006E56B4" w:rsidP="00940089">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授课地点</w:t>
            </w:r>
            <w:proofErr w:type="spellEnd"/>
            <w:r w:rsidRPr="002E27E1">
              <w:rPr>
                <w:rFonts w:ascii="宋体" w:eastAsia="宋体" w:hAnsi="宋体" w:hint="eastAsia"/>
                <w:b/>
                <w:sz w:val="21"/>
                <w:szCs w:val="21"/>
              </w:rPr>
              <w:t>：</w:t>
            </w:r>
            <w:proofErr w:type="gramStart"/>
            <w:r w:rsidRPr="009E7551">
              <w:rPr>
                <w:rFonts w:ascii="宋体" w:eastAsia="宋体" w:hAnsi="宋体" w:hint="eastAsia"/>
                <w:sz w:val="21"/>
                <w:szCs w:val="21"/>
                <w:lang w:eastAsia="zh-CN"/>
              </w:rPr>
              <w:t>莞</w:t>
            </w:r>
            <w:proofErr w:type="gramEnd"/>
            <w:r w:rsidRPr="009E7551">
              <w:rPr>
                <w:rFonts w:ascii="宋体" w:eastAsia="宋体" w:hAnsi="宋体" w:hint="eastAsia"/>
                <w:sz w:val="21"/>
                <w:szCs w:val="21"/>
                <w:lang w:eastAsia="zh-CN"/>
              </w:rPr>
              <w:t>城</w:t>
            </w:r>
            <w:r w:rsidR="00940089">
              <w:rPr>
                <w:rFonts w:ascii="宋体" w:eastAsia="宋体" w:hAnsi="宋体" w:hint="eastAsia"/>
                <w:sz w:val="21"/>
                <w:szCs w:val="21"/>
                <w:lang w:eastAsia="zh-CN"/>
              </w:rPr>
              <w:t>7</w:t>
            </w:r>
            <w:r w:rsidRPr="009E7551">
              <w:rPr>
                <w:rFonts w:ascii="宋体" w:eastAsia="宋体" w:hAnsi="宋体" w:hint="eastAsia"/>
                <w:sz w:val="21"/>
                <w:szCs w:val="21"/>
                <w:lang w:eastAsia="zh-CN"/>
              </w:rPr>
              <w:t>#</w:t>
            </w:r>
            <w:r w:rsidR="00940089">
              <w:rPr>
                <w:rFonts w:ascii="宋体" w:eastAsia="宋体" w:hAnsi="宋体" w:hint="eastAsia"/>
                <w:sz w:val="21"/>
                <w:szCs w:val="21"/>
                <w:lang w:eastAsia="zh-CN"/>
              </w:rPr>
              <w:t>210</w:t>
            </w:r>
          </w:p>
        </w:tc>
      </w:tr>
      <w:tr w:rsidR="006E56B4" w:rsidRPr="002E27E1" w:rsidTr="00846D05">
        <w:trPr>
          <w:trHeight w:val="340"/>
          <w:jc w:val="center"/>
        </w:trPr>
        <w:tc>
          <w:tcPr>
            <w:tcW w:w="9637" w:type="dxa"/>
            <w:gridSpan w:val="10"/>
            <w:vAlign w:val="center"/>
          </w:tcPr>
          <w:p w:rsidR="006E56B4" w:rsidRPr="002E27E1" w:rsidRDefault="006E56B4"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9471F4" w:rsidRPr="009471F4">
              <w:rPr>
                <w:rFonts w:ascii="宋体" w:eastAsia="宋体" w:hAnsi="宋体" w:hint="eastAsia"/>
                <w:sz w:val="21"/>
                <w:szCs w:val="21"/>
                <w:lang w:eastAsia="zh-CN"/>
              </w:rPr>
              <w:t>2015级会计学1-4班</w:t>
            </w:r>
          </w:p>
        </w:tc>
      </w:tr>
      <w:tr w:rsidR="006E56B4" w:rsidRPr="002E27E1" w:rsidTr="00846D05">
        <w:trPr>
          <w:trHeight w:val="340"/>
          <w:jc w:val="center"/>
        </w:trPr>
        <w:tc>
          <w:tcPr>
            <w:tcW w:w="9637" w:type="dxa"/>
            <w:gridSpan w:val="10"/>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9471F4">
              <w:rPr>
                <w:rFonts w:ascii="宋体" w:eastAsia="宋体" w:hAnsi="宋体" w:hint="eastAsia"/>
                <w:sz w:val="21"/>
                <w:szCs w:val="21"/>
                <w:lang w:eastAsia="zh-CN"/>
              </w:rPr>
              <w:t>经济与管理学院</w:t>
            </w:r>
          </w:p>
        </w:tc>
      </w:tr>
      <w:tr w:rsidR="006E56B4" w:rsidRPr="002E27E1" w:rsidTr="00846D05">
        <w:trPr>
          <w:trHeight w:val="340"/>
          <w:jc w:val="center"/>
        </w:trPr>
        <w:tc>
          <w:tcPr>
            <w:tcW w:w="9637" w:type="dxa"/>
            <w:gridSpan w:val="10"/>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9471F4">
              <w:rPr>
                <w:rFonts w:ascii="宋体" w:eastAsia="宋体" w:hAnsi="宋体" w:hint="eastAsia"/>
                <w:sz w:val="21"/>
                <w:szCs w:val="21"/>
                <w:lang w:eastAsia="zh-CN"/>
              </w:rPr>
              <w:t>祝福冬/副教授</w:t>
            </w:r>
          </w:p>
        </w:tc>
      </w:tr>
      <w:tr w:rsidR="006E56B4" w:rsidRPr="002E27E1" w:rsidTr="00846D05">
        <w:trPr>
          <w:trHeight w:val="340"/>
          <w:jc w:val="center"/>
        </w:trPr>
        <w:tc>
          <w:tcPr>
            <w:tcW w:w="4549" w:type="dxa"/>
            <w:gridSpan w:val="5"/>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9471F4" w:rsidRPr="009E7551">
              <w:rPr>
                <w:rFonts w:ascii="宋体" w:eastAsia="宋体" w:hAnsi="宋体" w:hint="eastAsia"/>
                <w:sz w:val="21"/>
                <w:szCs w:val="21"/>
                <w:lang w:eastAsia="zh-CN"/>
              </w:rPr>
              <w:t>13809273126</w:t>
            </w:r>
          </w:p>
        </w:tc>
        <w:tc>
          <w:tcPr>
            <w:tcW w:w="5088" w:type="dxa"/>
            <w:gridSpan w:val="5"/>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9E7551">
              <w:rPr>
                <w:rFonts w:ascii="宋体" w:eastAsia="宋体" w:hAnsi="宋体" w:hint="eastAsia"/>
                <w:b/>
                <w:sz w:val="21"/>
                <w:szCs w:val="21"/>
                <w:lang w:eastAsia="zh-CN"/>
              </w:rPr>
              <w:t xml:space="preserve"> </w:t>
            </w:r>
            <w:r w:rsidR="009471F4" w:rsidRPr="009E7551">
              <w:rPr>
                <w:rFonts w:ascii="宋体" w:eastAsia="宋体" w:hAnsi="宋体" w:hint="eastAsia"/>
                <w:sz w:val="21"/>
                <w:szCs w:val="21"/>
                <w:lang w:eastAsia="zh-CN"/>
              </w:rPr>
              <w:t>605444610@qq.com</w:t>
            </w:r>
          </w:p>
        </w:tc>
      </w:tr>
      <w:tr w:rsidR="006E56B4" w:rsidRPr="002E27E1" w:rsidTr="00846D05">
        <w:trPr>
          <w:trHeight w:val="340"/>
          <w:jc w:val="center"/>
        </w:trPr>
        <w:tc>
          <w:tcPr>
            <w:tcW w:w="9637" w:type="dxa"/>
            <w:gridSpan w:val="10"/>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471F4" w:rsidRPr="00B401EA">
              <w:rPr>
                <w:rFonts w:ascii="宋体" w:eastAsia="宋体" w:hAnsi="宋体" w:hint="eastAsia"/>
                <w:sz w:val="21"/>
                <w:szCs w:val="21"/>
                <w:lang w:eastAsia="zh-CN"/>
              </w:rPr>
              <w:t>课</w:t>
            </w:r>
            <w:r w:rsidR="009471F4" w:rsidRPr="00B401EA">
              <w:rPr>
                <w:rFonts w:ascii="宋体" w:eastAsia="宋体" w:hAnsi="宋体"/>
                <w:sz w:val="21"/>
                <w:szCs w:val="21"/>
                <w:lang w:eastAsia="zh-CN"/>
              </w:rPr>
              <w:t>前、课后</w:t>
            </w:r>
            <w:r w:rsidR="009471F4" w:rsidRPr="00B401EA">
              <w:rPr>
                <w:rFonts w:ascii="宋体" w:eastAsia="宋体" w:hAnsi="宋体" w:hint="eastAsia"/>
                <w:sz w:val="21"/>
                <w:szCs w:val="21"/>
                <w:lang w:eastAsia="zh-CN"/>
              </w:rPr>
              <w:t>，教室</w:t>
            </w:r>
            <w:r w:rsidR="009471F4" w:rsidRPr="00B401EA">
              <w:rPr>
                <w:rFonts w:ascii="宋体" w:eastAsia="宋体" w:hAnsi="宋体"/>
                <w:sz w:val="21"/>
                <w:szCs w:val="21"/>
                <w:lang w:eastAsia="zh-CN"/>
              </w:rPr>
              <w:t>，交流</w:t>
            </w:r>
            <w:r w:rsidR="009471F4">
              <w:rPr>
                <w:rFonts w:ascii="宋体" w:eastAsia="宋体" w:hAnsi="宋体" w:hint="eastAsia"/>
                <w:sz w:val="21"/>
                <w:szCs w:val="21"/>
                <w:lang w:eastAsia="zh-CN"/>
              </w:rPr>
              <w:t>；</w:t>
            </w:r>
            <w:r w:rsidR="009471F4" w:rsidRPr="009471F4">
              <w:rPr>
                <w:rFonts w:ascii="宋体" w:eastAsia="宋体" w:hAnsi="宋体" w:hint="eastAsia"/>
                <w:sz w:val="21"/>
                <w:szCs w:val="21"/>
                <w:lang w:eastAsia="zh-CN"/>
              </w:rPr>
              <w:t>QQ、微信、电话等方式。</w:t>
            </w:r>
          </w:p>
        </w:tc>
      </w:tr>
      <w:tr w:rsidR="006E56B4" w:rsidRPr="00735FDE" w:rsidTr="00846D05">
        <w:trPr>
          <w:trHeight w:val="340"/>
          <w:jc w:val="center"/>
        </w:trPr>
        <w:tc>
          <w:tcPr>
            <w:tcW w:w="9637" w:type="dxa"/>
            <w:gridSpan w:val="10"/>
            <w:vAlign w:val="center"/>
          </w:tcPr>
          <w:p w:rsidR="006E56B4" w:rsidRPr="002E27E1" w:rsidRDefault="006E56B4"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9471F4">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6E56B4" w:rsidRPr="00735FDE" w:rsidTr="00846D05">
        <w:trPr>
          <w:trHeight w:val="340"/>
          <w:jc w:val="center"/>
        </w:trPr>
        <w:tc>
          <w:tcPr>
            <w:tcW w:w="9637" w:type="dxa"/>
            <w:gridSpan w:val="10"/>
            <w:vAlign w:val="center"/>
          </w:tcPr>
          <w:p w:rsidR="006E56B4" w:rsidRDefault="006E56B4"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940089" w:rsidRPr="00940089">
              <w:rPr>
                <w:rFonts w:ascii="宋体" w:eastAsia="宋体" w:hAnsi="宋体" w:hint="eastAsia"/>
                <w:sz w:val="21"/>
                <w:szCs w:val="21"/>
                <w:lang w:eastAsia="zh-CN"/>
              </w:rPr>
              <w:t>《成本会计》（第4版），万寿义、任月君主编，东北财经大学出版社</w:t>
            </w:r>
          </w:p>
          <w:p w:rsidR="006E56B4" w:rsidRPr="002E27E1" w:rsidRDefault="006E56B4" w:rsidP="009471F4">
            <w:pPr>
              <w:tabs>
                <w:tab w:val="left" w:pos="1440"/>
              </w:tabs>
              <w:spacing w:after="0"/>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940089" w:rsidRPr="00940089">
              <w:rPr>
                <w:rFonts w:ascii="宋体" w:eastAsia="宋体" w:hAnsi="宋体" w:hint="eastAsia"/>
                <w:sz w:val="21"/>
                <w:szCs w:val="21"/>
                <w:lang w:eastAsia="zh-CN"/>
              </w:rPr>
              <w:t>《成本会计学》，徐政旦、石人瑾等主编</w:t>
            </w:r>
            <w:r w:rsidR="00940089" w:rsidRPr="00940089">
              <w:rPr>
                <w:rFonts w:ascii="宋体" w:eastAsia="宋体" w:hAnsi="宋体"/>
                <w:sz w:val="21"/>
                <w:szCs w:val="21"/>
                <w:lang w:eastAsia="zh-CN"/>
              </w:rPr>
              <w:t>.</w:t>
            </w:r>
            <w:r w:rsidR="00940089" w:rsidRPr="00940089">
              <w:rPr>
                <w:rFonts w:ascii="宋体" w:eastAsia="宋体" w:hAnsi="宋体" w:hint="eastAsia"/>
                <w:sz w:val="21"/>
                <w:szCs w:val="21"/>
                <w:lang w:eastAsia="zh-CN"/>
              </w:rPr>
              <w:t>上海三联书店出版社</w:t>
            </w:r>
            <w:r w:rsidR="00940089" w:rsidRPr="00940089">
              <w:rPr>
                <w:rFonts w:ascii="宋体" w:eastAsia="宋体" w:hAnsi="宋体"/>
                <w:sz w:val="21"/>
                <w:szCs w:val="21"/>
                <w:lang w:eastAsia="zh-CN"/>
              </w:rPr>
              <w:t>.</w:t>
            </w:r>
            <w:r w:rsidR="00940089" w:rsidRPr="00940089">
              <w:rPr>
                <w:rFonts w:ascii="宋体" w:eastAsia="宋体" w:hAnsi="宋体" w:hint="eastAsia"/>
                <w:sz w:val="21"/>
                <w:szCs w:val="21"/>
                <w:lang w:eastAsia="zh-CN"/>
              </w:rPr>
              <w:t>成本会计，</w:t>
            </w:r>
            <w:r w:rsidR="00940089" w:rsidRPr="00940089">
              <w:rPr>
                <w:rFonts w:ascii="宋体" w:eastAsia="宋体" w:hAnsi="宋体"/>
                <w:sz w:val="21"/>
                <w:szCs w:val="21"/>
                <w:lang w:eastAsia="zh-CN"/>
              </w:rPr>
              <w:t>1994</w:t>
            </w:r>
            <w:r w:rsidR="00940089" w:rsidRPr="00940089">
              <w:rPr>
                <w:rFonts w:ascii="宋体" w:eastAsia="宋体" w:hAnsi="宋体" w:hint="eastAsia"/>
                <w:sz w:val="21"/>
                <w:szCs w:val="21"/>
                <w:lang w:eastAsia="zh-CN"/>
              </w:rPr>
              <w:t>年版</w:t>
            </w:r>
            <w:r w:rsidR="00940089" w:rsidRPr="00940089">
              <w:rPr>
                <w:rFonts w:ascii="宋体" w:eastAsia="宋体" w:hAnsi="宋体"/>
                <w:sz w:val="21"/>
                <w:szCs w:val="21"/>
                <w:lang w:eastAsia="zh-CN"/>
              </w:rPr>
              <w:t xml:space="preserve"> </w:t>
            </w:r>
            <w:r w:rsidR="00940089" w:rsidRPr="00940089">
              <w:rPr>
                <w:rFonts w:ascii="宋体" w:eastAsia="宋体" w:hAnsi="宋体" w:hint="eastAsia"/>
                <w:sz w:val="21"/>
                <w:szCs w:val="21"/>
                <w:lang w:eastAsia="zh-CN"/>
              </w:rPr>
              <w:t>；于富生、黎来芳主编，中国人民大学出版社，</w:t>
            </w:r>
            <w:r w:rsidR="00940089" w:rsidRPr="00940089">
              <w:rPr>
                <w:rFonts w:ascii="宋体" w:eastAsia="宋体" w:hAnsi="宋体"/>
                <w:sz w:val="21"/>
                <w:szCs w:val="21"/>
                <w:lang w:eastAsia="zh-CN"/>
              </w:rPr>
              <w:t>20</w:t>
            </w:r>
            <w:r w:rsidR="00940089" w:rsidRPr="00940089">
              <w:rPr>
                <w:rFonts w:ascii="宋体" w:eastAsia="宋体" w:hAnsi="宋体" w:hint="eastAsia"/>
                <w:sz w:val="21"/>
                <w:szCs w:val="21"/>
                <w:lang w:eastAsia="zh-CN"/>
              </w:rPr>
              <w:t>12</w:t>
            </w:r>
            <w:r w:rsidR="00940089" w:rsidRPr="00940089">
              <w:rPr>
                <w:rFonts w:ascii="宋体" w:eastAsia="宋体" w:hAnsi="宋体"/>
                <w:sz w:val="21"/>
                <w:szCs w:val="21"/>
                <w:lang w:eastAsia="zh-CN"/>
              </w:rPr>
              <w:t>，第</w:t>
            </w:r>
            <w:r w:rsidR="00940089" w:rsidRPr="00940089">
              <w:rPr>
                <w:rFonts w:ascii="宋体" w:eastAsia="宋体" w:hAnsi="宋体" w:hint="eastAsia"/>
                <w:sz w:val="21"/>
                <w:szCs w:val="21"/>
                <w:lang w:eastAsia="zh-CN"/>
              </w:rPr>
              <w:t>5版；《成本管理会计》，王立彦、 刘志远主编，经济科学出版社，</w:t>
            </w:r>
            <w:r w:rsidR="00940089" w:rsidRPr="00940089">
              <w:rPr>
                <w:rFonts w:ascii="宋体" w:eastAsia="宋体" w:hAnsi="宋体"/>
                <w:sz w:val="21"/>
                <w:szCs w:val="21"/>
                <w:lang w:eastAsia="zh-CN"/>
              </w:rPr>
              <w:t>2005</w:t>
            </w:r>
            <w:r w:rsidR="00940089" w:rsidRPr="00940089">
              <w:rPr>
                <w:rFonts w:ascii="宋体" w:eastAsia="宋体" w:hAnsi="宋体" w:hint="eastAsia"/>
                <w:sz w:val="21"/>
                <w:szCs w:val="21"/>
                <w:lang w:eastAsia="zh-CN"/>
              </w:rPr>
              <w:t>年版。</w:t>
            </w:r>
          </w:p>
        </w:tc>
      </w:tr>
      <w:tr w:rsidR="006E56B4" w:rsidRPr="002E27E1" w:rsidTr="00846D05">
        <w:trPr>
          <w:trHeight w:val="340"/>
          <w:jc w:val="center"/>
        </w:trPr>
        <w:tc>
          <w:tcPr>
            <w:tcW w:w="9637" w:type="dxa"/>
            <w:gridSpan w:val="10"/>
            <w:vAlign w:val="center"/>
          </w:tcPr>
          <w:p w:rsidR="009471F4" w:rsidRPr="009471F4" w:rsidRDefault="006E56B4" w:rsidP="009471F4">
            <w:pPr>
              <w:tabs>
                <w:tab w:val="left" w:pos="1440"/>
              </w:tabs>
              <w:ind w:left="2" w:firstLineChars="199" w:firstLine="420"/>
              <w:outlineLvl w:val="0"/>
              <w:rPr>
                <w:rFonts w:ascii="宋体" w:eastAsia="宋体" w:hAnsi="宋体"/>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940089" w:rsidRPr="00940089">
              <w:rPr>
                <w:rFonts w:ascii="宋体" w:eastAsia="宋体" w:hAnsi="宋体" w:hint="eastAsia"/>
                <w:sz w:val="21"/>
                <w:szCs w:val="21"/>
                <w:lang w:eastAsia="zh-CN"/>
              </w:rPr>
              <w:t>《</w:t>
            </w:r>
            <w:r w:rsidR="00940089" w:rsidRPr="00940089">
              <w:rPr>
                <w:rFonts w:ascii="宋体" w:eastAsia="宋体" w:hAnsi="宋体"/>
                <w:sz w:val="21"/>
                <w:szCs w:val="21"/>
                <w:lang w:eastAsia="zh-CN"/>
              </w:rPr>
              <w:t>成本会计》</w:t>
            </w:r>
            <w:r w:rsidR="00940089" w:rsidRPr="00940089">
              <w:rPr>
                <w:rFonts w:ascii="宋体" w:eastAsia="宋体" w:hAnsi="宋体" w:hint="eastAsia"/>
                <w:sz w:val="21"/>
                <w:szCs w:val="21"/>
                <w:lang w:eastAsia="zh-CN"/>
              </w:rPr>
              <w:t>是会计学专业的核心课程，集中介绍企业成本会计的基本理论和具体操作方法。</w:t>
            </w:r>
            <w:r w:rsidR="00940089" w:rsidRPr="00940089">
              <w:rPr>
                <w:rFonts w:ascii="宋体" w:eastAsia="宋体" w:hAnsi="宋体"/>
                <w:sz w:val="21"/>
                <w:szCs w:val="21"/>
                <w:lang w:eastAsia="zh-CN"/>
              </w:rPr>
              <w:t>通过</w:t>
            </w:r>
            <w:r w:rsidR="00940089" w:rsidRPr="00940089">
              <w:rPr>
                <w:rFonts w:ascii="宋体" w:eastAsia="宋体" w:hAnsi="宋体" w:hint="eastAsia"/>
                <w:sz w:val="21"/>
                <w:szCs w:val="21"/>
                <w:lang w:eastAsia="zh-CN"/>
              </w:rPr>
              <w:t>本</w:t>
            </w:r>
            <w:r w:rsidR="00940089" w:rsidRPr="00940089">
              <w:rPr>
                <w:rFonts w:ascii="宋体" w:eastAsia="宋体" w:hAnsi="宋体"/>
                <w:sz w:val="21"/>
                <w:szCs w:val="21"/>
                <w:lang w:eastAsia="zh-CN"/>
              </w:rPr>
              <w:t>课程的</w:t>
            </w:r>
            <w:r w:rsidR="00940089" w:rsidRPr="00940089">
              <w:rPr>
                <w:rFonts w:ascii="宋体" w:eastAsia="宋体" w:hAnsi="宋体" w:hint="eastAsia"/>
                <w:sz w:val="21"/>
                <w:szCs w:val="21"/>
                <w:lang w:eastAsia="zh-CN"/>
              </w:rPr>
              <w:t>学习</w:t>
            </w:r>
            <w:r w:rsidR="00940089" w:rsidRPr="00940089">
              <w:rPr>
                <w:rFonts w:ascii="宋体" w:eastAsia="宋体" w:hAnsi="宋体"/>
                <w:sz w:val="21"/>
                <w:szCs w:val="21"/>
                <w:lang w:eastAsia="zh-CN"/>
              </w:rPr>
              <w:t>，</w:t>
            </w:r>
            <w:r w:rsidR="00940089" w:rsidRPr="00940089">
              <w:rPr>
                <w:rFonts w:ascii="宋体" w:eastAsia="宋体" w:hAnsi="宋体" w:hint="eastAsia"/>
                <w:sz w:val="21"/>
                <w:szCs w:val="21"/>
                <w:lang w:eastAsia="zh-CN"/>
              </w:rPr>
              <w:t>学生能够正确认识企业管理和核算中成本及成本会计的重要地位和作用，比</w:t>
            </w:r>
            <w:r w:rsidR="00940089" w:rsidRPr="00940089">
              <w:rPr>
                <w:rFonts w:ascii="宋体" w:eastAsia="宋体" w:hAnsi="宋体"/>
                <w:sz w:val="21"/>
                <w:szCs w:val="21"/>
                <w:lang w:eastAsia="zh-CN"/>
              </w:rPr>
              <w:t>较全面地了解和掌握成本会计的基本理论、基本方法，</w:t>
            </w:r>
            <w:r w:rsidR="00940089" w:rsidRPr="00940089">
              <w:rPr>
                <w:rFonts w:ascii="宋体" w:eastAsia="宋体" w:hAnsi="宋体" w:hint="eastAsia"/>
                <w:sz w:val="21"/>
                <w:szCs w:val="21"/>
                <w:lang w:eastAsia="zh-CN"/>
              </w:rPr>
              <w:t>熟练掌握</w:t>
            </w:r>
            <w:r w:rsidR="00940089" w:rsidRPr="00940089">
              <w:rPr>
                <w:rFonts w:ascii="宋体" w:eastAsia="宋体" w:hAnsi="宋体"/>
                <w:sz w:val="21"/>
                <w:szCs w:val="21"/>
                <w:lang w:eastAsia="zh-CN"/>
              </w:rPr>
              <w:t>企业成本</w:t>
            </w:r>
            <w:r w:rsidR="00940089" w:rsidRPr="00940089">
              <w:rPr>
                <w:rFonts w:ascii="宋体" w:eastAsia="宋体" w:hAnsi="宋体" w:hint="eastAsia"/>
                <w:sz w:val="21"/>
                <w:szCs w:val="21"/>
                <w:lang w:eastAsia="zh-CN"/>
              </w:rPr>
              <w:t>核算</w:t>
            </w:r>
            <w:r w:rsidR="00940089" w:rsidRPr="00940089">
              <w:rPr>
                <w:rFonts w:ascii="宋体" w:eastAsia="宋体" w:hAnsi="宋体"/>
                <w:sz w:val="21"/>
                <w:szCs w:val="21"/>
                <w:lang w:eastAsia="zh-CN"/>
              </w:rPr>
              <w:t>的基本</w:t>
            </w:r>
            <w:r w:rsidR="00940089" w:rsidRPr="00940089">
              <w:rPr>
                <w:rFonts w:ascii="宋体" w:eastAsia="宋体" w:hAnsi="宋体" w:hint="eastAsia"/>
                <w:sz w:val="21"/>
                <w:szCs w:val="21"/>
                <w:lang w:eastAsia="zh-CN"/>
              </w:rPr>
              <w:t>技能，能够适应企业成本会计工作实践的需要。</w:t>
            </w:r>
            <w:r w:rsidR="00940089" w:rsidRPr="00940089">
              <w:rPr>
                <w:rFonts w:ascii="宋体" w:eastAsia="宋体" w:hAnsi="宋体"/>
                <w:sz w:val="21"/>
                <w:szCs w:val="21"/>
                <w:lang w:eastAsia="zh-CN"/>
              </w:rPr>
              <w:t>同时为后续的</w:t>
            </w:r>
            <w:r w:rsidR="00940089" w:rsidRPr="00940089">
              <w:rPr>
                <w:rFonts w:ascii="宋体" w:eastAsia="宋体" w:hAnsi="宋体" w:hint="eastAsia"/>
                <w:sz w:val="21"/>
                <w:szCs w:val="21"/>
                <w:lang w:eastAsia="zh-CN"/>
              </w:rPr>
              <w:t>会计专业</w:t>
            </w:r>
            <w:r w:rsidR="00940089" w:rsidRPr="00940089">
              <w:rPr>
                <w:rFonts w:ascii="宋体" w:eastAsia="宋体" w:hAnsi="宋体"/>
                <w:sz w:val="21"/>
                <w:szCs w:val="21"/>
                <w:lang w:eastAsia="zh-CN"/>
              </w:rPr>
              <w:t>课程的</w:t>
            </w:r>
            <w:r w:rsidR="00940089" w:rsidRPr="00940089">
              <w:rPr>
                <w:rFonts w:ascii="宋体" w:eastAsia="宋体" w:hAnsi="宋体" w:hint="eastAsia"/>
                <w:sz w:val="21"/>
                <w:szCs w:val="21"/>
                <w:lang w:eastAsia="zh-CN"/>
              </w:rPr>
              <w:t>学习</w:t>
            </w:r>
            <w:r w:rsidR="00940089" w:rsidRPr="00940089">
              <w:rPr>
                <w:rFonts w:ascii="宋体" w:eastAsia="宋体" w:hAnsi="宋体"/>
                <w:sz w:val="21"/>
                <w:szCs w:val="21"/>
                <w:lang w:eastAsia="zh-CN"/>
              </w:rPr>
              <w:t>打下良好的基础。</w:t>
            </w:r>
          </w:p>
          <w:p w:rsidR="006E56B4" w:rsidRPr="002E27E1" w:rsidRDefault="009471F4" w:rsidP="00940089">
            <w:pPr>
              <w:tabs>
                <w:tab w:val="left" w:pos="1440"/>
              </w:tabs>
              <w:spacing w:after="0"/>
              <w:ind w:firstLineChars="200" w:firstLine="420"/>
              <w:outlineLvl w:val="0"/>
              <w:rPr>
                <w:rFonts w:ascii="宋体" w:eastAsia="宋体" w:hAnsi="宋体"/>
                <w:b/>
                <w:sz w:val="21"/>
                <w:szCs w:val="21"/>
                <w:lang w:eastAsia="zh-CN"/>
              </w:rPr>
            </w:pPr>
            <w:r w:rsidRPr="009471F4">
              <w:rPr>
                <w:rFonts w:ascii="宋体" w:eastAsia="宋体" w:hAnsi="宋体" w:hint="eastAsia"/>
                <w:sz w:val="21"/>
                <w:szCs w:val="21"/>
                <w:lang w:eastAsia="zh-CN"/>
              </w:rPr>
              <w:t>本课程的教学任务是通过讲授现行各种</w:t>
            </w:r>
            <w:r w:rsidR="00940089">
              <w:rPr>
                <w:rFonts w:ascii="宋体" w:eastAsia="宋体" w:hAnsi="宋体" w:hint="eastAsia"/>
                <w:sz w:val="21"/>
                <w:szCs w:val="21"/>
                <w:lang w:eastAsia="zh-CN"/>
              </w:rPr>
              <w:t>成本计算的基本知识和</w:t>
            </w:r>
            <w:r w:rsidRPr="009471F4">
              <w:rPr>
                <w:rFonts w:ascii="宋体" w:eastAsia="宋体" w:hAnsi="宋体" w:hint="eastAsia"/>
                <w:sz w:val="21"/>
                <w:szCs w:val="21"/>
                <w:lang w:eastAsia="zh-CN"/>
              </w:rPr>
              <w:t>会计处理的基本方法，让学生认识和</w:t>
            </w:r>
            <w:r w:rsidR="00940089">
              <w:rPr>
                <w:rFonts w:ascii="宋体" w:eastAsia="宋体" w:hAnsi="宋体" w:hint="eastAsia"/>
                <w:sz w:val="21"/>
                <w:szCs w:val="21"/>
                <w:lang w:eastAsia="zh-CN"/>
              </w:rPr>
              <w:t>成本费用计算的方法</w:t>
            </w:r>
            <w:r w:rsidRPr="009471F4">
              <w:rPr>
                <w:rFonts w:ascii="宋体" w:eastAsia="宋体" w:hAnsi="宋体" w:hint="eastAsia"/>
                <w:sz w:val="21"/>
                <w:szCs w:val="21"/>
                <w:lang w:eastAsia="zh-CN"/>
              </w:rPr>
              <w:t>，熟悉各种</w:t>
            </w:r>
            <w:r w:rsidR="00940089">
              <w:rPr>
                <w:rFonts w:ascii="宋体" w:eastAsia="宋体" w:hAnsi="宋体" w:hint="eastAsia"/>
                <w:sz w:val="21"/>
                <w:szCs w:val="21"/>
                <w:lang w:eastAsia="zh-CN"/>
              </w:rPr>
              <w:t>成本报表</w:t>
            </w:r>
            <w:r w:rsidRPr="009471F4">
              <w:rPr>
                <w:rFonts w:ascii="宋体" w:eastAsia="宋体" w:hAnsi="宋体" w:hint="eastAsia"/>
                <w:sz w:val="21"/>
                <w:szCs w:val="21"/>
                <w:lang w:eastAsia="zh-CN"/>
              </w:rPr>
              <w:t>的</w:t>
            </w:r>
            <w:r w:rsidR="00940089">
              <w:rPr>
                <w:rFonts w:ascii="宋体" w:eastAsia="宋体" w:hAnsi="宋体" w:hint="eastAsia"/>
                <w:sz w:val="21"/>
                <w:szCs w:val="21"/>
                <w:lang w:eastAsia="zh-CN"/>
              </w:rPr>
              <w:t>编制与分析</w:t>
            </w:r>
            <w:r w:rsidRPr="009471F4">
              <w:rPr>
                <w:rFonts w:ascii="宋体" w:eastAsia="宋体" w:hAnsi="宋体" w:hint="eastAsia"/>
                <w:sz w:val="21"/>
                <w:szCs w:val="21"/>
                <w:lang w:eastAsia="zh-CN"/>
              </w:rPr>
              <w:t>，并能</w:t>
            </w:r>
            <w:r w:rsidR="00940089">
              <w:rPr>
                <w:rFonts w:ascii="宋体" w:eastAsia="宋体" w:hAnsi="宋体" w:hint="eastAsia"/>
                <w:sz w:val="21"/>
                <w:szCs w:val="21"/>
                <w:lang w:eastAsia="zh-CN"/>
              </w:rPr>
              <w:t>将</w:t>
            </w:r>
            <w:r w:rsidR="00940089" w:rsidRPr="009471F4">
              <w:rPr>
                <w:rFonts w:ascii="宋体" w:eastAsia="宋体" w:hAnsi="宋体" w:hint="eastAsia"/>
                <w:sz w:val="21"/>
                <w:szCs w:val="21"/>
                <w:lang w:eastAsia="zh-CN"/>
              </w:rPr>
              <w:t>所学知识</w:t>
            </w:r>
            <w:r w:rsidRPr="009471F4">
              <w:rPr>
                <w:rFonts w:ascii="宋体" w:eastAsia="宋体" w:hAnsi="宋体" w:hint="eastAsia"/>
                <w:sz w:val="21"/>
                <w:szCs w:val="21"/>
                <w:lang w:eastAsia="zh-CN"/>
              </w:rPr>
              <w:t>运用</w:t>
            </w:r>
            <w:r w:rsidR="00940089">
              <w:rPr>
                <w:rFonts w:ascii="宋体" w:eastAsia="宋体" w:hAnsi="宋体" w:hint="eastAsia"/>
                <w:sz w:val="21"/>
                <w:szCs w:val="21"/>
                <w:lang w:eastAsia="zh-CN"/>
              </w:rPr>
              <w:t>到实际</w:t>
            </w:r>
            <w:r w:rsidRPr="009471F4">
              <w:rPr>
                <w:rFonts w:ascii="宋体" w:eastAsia="宋体" w:hAnsi="宋体" w:hint="eastAsia"/>
                <w:sz w:val="21"/>
                <w:szCs w:val="21"/>
                <w:lang w:eastAsia="zh-CN"/>
              </w:rPr>
              <w:t>。</w:t>
            </w:r>
          </w:p>
        </w:tc>
      </w:tr>
      <w:tr w:rsidR="006E56B4" w:rsidRPr="00917C66" w:rsidTr="00846D05">
        <w:trPr>
          <w:trHeight w:val="416"/>
          <w:jc w:val="center"/>
        </w:trPr>
        <w:tc>
          <w:tcPr>
            <w:tcW w:w="6216" w:type="dxa"/>
            <w:gridSpan w:val="6"/>
          </w:tcPr>
          <w:p w:rsidR="006E56B4" w:rsidRPr="00917C66" w:rsidRDefault="006E56B4"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471F4" w:rsidRDefault="006E56B4" w:rsidP="009471F4">
            <w:pPr>
              <w:pStyle w:val="a8"/>
              <w:ind w:firstLineChars="196" w:firstLine="413"/>
              <w:rPr>
                <w:rFonts w:hAnsi="宋体"/>
                <w:kern w:val="0"/>
                <w:sz w:val="21"/>
                <w:szCs w:val="21"/>
              </w:rPr>
            </w:pPr>
            <w:r w:rsidRPr="00917C66">
              <w:rPr>
                <w:rFonts w:hAnsi="宋体" w:hint="eastAsia"/>
                <w:b/>
                <w:sz w:val="21"/>
                <w:szCs w:val="21"/>
              </w:rPr>
              <w:t>1.</w:t>
            </w:r>
            <w:r w:rsidR="009471F4">
              <w:rPr>
                <w:rFonts w:hAnsi="宋体" w:hint="eastAsia"/>
                <w:b/>
                <w:szCs w:val="24"/>
              </w:rPr>
              <w:t xml:space="preserve"> 知识与技能目标：</w:t>
            </w:r>
            <w:r w:rsidR="00D576A2" w:rsidRPr="00D576A2">
              <w:rPr>
                <w:rFonts w:hAnsi="宋体" w:hint="eastAsia"/>
                <w:kern w:val="0"/>
                <w:sz w:val="21"/>
                <w:szCs w:val="21"/>
              </w:rPr>
              <w:t>通过本课程的学习，要求学生掌握成本会计的基本理论和知识；</w:t>
            </w:r>
            <w:r w:rsidR="00D576A2" w:rsidRPr="00D576A2">
              <w:rPr>
                <w:rFonts w:hAnsi="宋体"/>
                <w:kern w:val="0"/>
                <w:sz w:val="21"/>
                <w:szCs w:val="21"/>
              </w:rPr>
              <w:t>了解和</w:t>
            </w:r>
            <w:r w:rsidR="00D576A2" w:rsidRPr="00D576A2">
              <w:rPr>
                <w:rFonts w:hAnsi="宋体" w:hint="eastAsia"/>
                <w:kern w:val="0"/>
                <w:sz w:val="21"/>
                <w:szCs w:val="21"/>
              </w:rPr>
              <w:t>掌握</w:t>
            </w:r>
            <w:r w:rsidR="00D576A2" w:rsidRPr="00D576A2">
              <w:rPr>
                <w:rFonts w:hAnsi="宋体"/>
                <w:kern w:val="0"/>
                <w:sz w:val="21"/>
                <w:szCs w:val="21"/>
              </w:rPr>
              <w:t>企业成本</w:t>
            </w:r>
            <w:r w:rsidR="00D576A2" w:rsidRPr="00D576A2">
              <w:rPr>
                <w:rFonts w:hAnsi="宋体" w:hint="eastAsia"/>
                <w:kern w:val="0"/>
                <w:sz w:val="21"/>
                <w:szCs w:val="21"/>
              </w:rPr>
              <w:t>核算</w:t>
            </w:r>
            <w:r w:rsidR="00D576A2" w:rsidRPr="00D576A2">
              <w:rPr>
                <w:rFonts w:hAnsi="宋体"/>
                <w:kern w:val="0"/>
                <w:sz w:val="21"/>
                <w:szCs w:val="21"/>
              </w:rPr>
              <w:t>的基本</w:t>
            </w:r>
            <w:r w:rsidR="00D576A2" w:rsidRPr="00D576A2">
              <w:rPr>
                <w:rFonts w:hAnsi="宋体" w:hint="eastAsia"/>
                <w:kern w:val="0"/>
                <w:sz w:val="21"/>
                <w:szCs w:val="21"/>
              </w:rPr>
              <w:t>技能，能够适应企业成本会计工作实践的需要；具有进行成本核算会计处理的能力。</w:t>
            </w:r>
          </w:p>
          <w:p w:rsidR="00D576A2" w:rsidRPr="009471F4" w:rsidRDefault="00D576A2" w:rsidP="00D576A2">
            <w:pPr>
              <w:pStyle w:val="a8"/>
              <w:ind w:firstLineChars="196" w:firstLine="412"/>
              <w:rPr>
                <w:rFonts w:hAnsi="宋体"/>
                <w:kern w:val="0"/>
                <w:sz w:val="21"/>
                <w:szCs w:val="21"/>
              </w:rPr>
            </w:pPr>
          </w:p>
          <w:p w:rsidR="009471F4" w:rsidRDefault="009471F4" w:rsidP="009471F4">
            <w:pPr>
              <w:pStyle w:val="a8"/>
              <w:ind w:firstLineChars="196" w:firstLine="472"/>
              <w:rPr>
                <w:rFonts w:hAnsi="宋体"/>
                <w:kern w:val="0"/>
                <w:sz w:val="21"/>
                <w:szCs w:val="21"/>
              </w:rPr>
            </w:pPr>
            <w:r>
              <w:rPr>
                <w:rFonts w:hAnsi="宋体" w:hint="eastAsia"/>
                <w:b/>
                <w:szCs w:val="24"/>
              </w:rPr>
              <w:t>2.过程与方法目标：</w:t>
            </w:r>
            <w:r w:rsidR="00D576A2" w:rsidRPr="00D576A2">
              <w:rPr>
                <w:rFonts w:hAnsi="宋体" w:hint="eastAsia"/>
                <w:kern w:val="0"/>
                <w:sz w:val="21"/>
                <w:szCs w:val="21"/>
              </w:rPr>
              <w:t>教学中，可以通过模拟方式，使学生能够理论联系实际，对成本核算有一个系统的、全面的认识，将学生所学的成本会计基础知识转化为成本会计实务的基本操作能力，为学生进一步学习财会知识打下扎实基础。</w:t>
            </w:r>
          </w:p>
          <w:p w:rsidR="00D576A2" w:rsidRPr="00D576A2" w:rsidRDefault="00D576A2" w:rsidP="00D576A2">
            <w:pPr>
              <w:pStyle w:val="a8"/>
              <w:ind w:firstLineChars="196" w:firstLine="412"/>
              <w:rPr>
                <w:rFonts w:hAnsi="宋体"/>
                <w:kern w:val="0"/>
                <w:sz w:val="21"/>
                <w:szCs w:val="21"/>
              </w:rPr>
            </w:pPr>
          </w:p>
          <w:p w:rsidR="006E56B4" w:rsidRDefault="009471F4" w:rsidP="009E4E5C">
            <w:pPr>
              <w:tabs>
                <w:tab w:val="left" w:pos="1440"/>
              </w:tabs>
              <w:spacing w:after="0" w:line="0" w:lineRule="atLeast"/>
              <w:ind w:firstLineChars="200" w:firstLine="480"/>
              <w:outlineLvl w:val="0"/>
              <w:rPr>
                <w:rFonts w:ascii="宋体" w:eastAsia="宋体" w:hAnsi="宋体"/>
                <w:sz w:val="21"/>
                <w:szCs w:val="21"/>
                <w:lang w:eastAsia="zh-CN"/>
              </w:rPr>
            </w:pPr>
            <w:r>
              <w:rPr>
                <w:rFonts w:ascii="宋体" w:hAnsi="宋体" w:hint="eastAsia"/>
                <w:b/>
                <w:lang w:eastAsia="zh-CN"/>
              </w:rPr>
              <w:t>3</w:t>
            </w:r>
            <w:r>
              <w:rPr>
                <w:rFonts w:ascii="宋体" w:eastAsiaTheme="minorEastAsia" w:hAnsi="宋体" w:hint="eastAsia"/>
                <w:b/>
                <w:lang w:eastAsia="zh-CN"/>
              </w:rPr>
              <w:t>.</w:t>
            </w:r>
            <w:r>
              <w:rPr>
                <w:rFonts w:ascii="宋体" w:eastAsia="宋体" w:hAnsi="宋体" w:cs="宋体" w:hint="eastAsia"/>
                <w:b/>
                <w:lang w:eastAsia="zh-CN"/>
              </w:rPr>
              <w:t>情感</w:t>
            </w:r>
            <w:r>
              <w:rPr>
                <w:rFonts w:ascii="Malgun Gothic Semilight" w:eastAsia="Malgun Gothic Semilight" w:hAnsi="Malgun Gothic Semilight" w:cs="Malgun Gothic Semilight" w:hint="eastAsia"/>
                <w:b/>
                <w:lang w:eastAsia="zh-CN"/>
              </w:rPr>
              <w:t>、</w:t>
            </w:r>
            <w:r>
              <w:rPr>
                <w:rFonts w:ascii="宋体" w:eastAsia="宋体" w:hAnsi="宋体" w:cs="宋体" w:hint="eastAsia"/>
                <w:b/>
                <w:lang w:eastAsia="zh-CN"/>
              </w:rPr>
              <w:t>态度与价值观发展目标</w:t>
            </w:r>
            <w:r>
              <w:rPr>
                <w:rFonts w:asciiTheme="minorEastAsia" w:eastAsiaTheme="minorEastAsia" w:hAnsiTheme="minorEastAsia" w:hint="eastAsia"/>
                <w:b/>
                <w:szCs w:val="24"/>
                <w:lang w:eastAsia="zh-CN"/>
              </w:rPr>
              <w:t>：</w:t>
            </w:r>
            <w:r w:rsidR="00D576A2" w:rsidRPr="00EF66FE">
              <w:rPr>
                <w:rFonts w:ascii="宋体" w:hAnsi="Courier New" w:cs="宋体" w:hint="eastAsia"/>
                <w:szCs w:val="20"/>
                <w:lang w:eastAsia="zh-CN"/>
              </w:rPr>
              <w:t>根</w:t>
            </w:r>
            <w:r w:rsidR="00D576A2" w:rsidRPr="00D576A2">
              <w:rPr>
                <w:rFonts w:ascii="宋体" w:eastAsia="宋体" w:hAnsi="宋体" w:hint="eastAsia"/>
                <w:sz w:val="21"/>
                <w:szCs w:val="21"/>
                <w:lang w:eastAsia="zh-CN"/>
              </w:rPr>
              <w:t>据会计专业的特点开展教学，使学生在扎实掌握成本会计理论学习的基础上能够理论联系实际，将所学知识转化成会计实务的基本操作能力，即同时具备专业理论知识和动手能力。在教学过程中强调成本会计的预测性、计划性、决策性、控制性、分析性和考核性，加强会计专业的学生在社会责任感和职业道德方面的教育。</w:t>
            </w:r>
          </w:p>
          <w:p w:rsidR="00D576A2" w:rsidRPr="00917C66" w:rsidRDefault="00D576A2" w:rsidP="00D576A2">
            <w:pPr>
              <w:tabs>
                <w:tab w:val="left" w:pos="1440"/>
              </w:tabs>
              <w:spacing w:after="0" w:line="0" w:lineRule="atLeast"/>
              <w:ind w:firstLineChars="200" w:firstLine="422"/>
              <w:outlineLvl w:val="0"/>
              <w:rPr>
                <w:rFonts w:ascii="宋体" w:eastAsia="宋体" w:hAnsi="宋体"/>
                <w:b/>
                <w:sz w:val="21"/>
                <w:szCs w:val="21"/>
                <w:lang w:eastAsia="zh-CN"/>
              </w:rPr>
            </w:pPr>
          </w:p>
        </w:tc>
        <w:tc>
          <w:tcPr>
            <w:tcW w:w="3421" w:type="dxa"/>
            <w:gridSpan w:val="4"/>
          </w:tcPr>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sidRPr="00917C66">
              <w:rPr>
                <w:rFonts w:ascii="宋体" w:eastAsia="宋体" w:hAnsi="宋体"/>
                <w:b/>
                <w:sz w:val="21"/>
                <w:szCs w:val="21"/>
                <w:lang w:eastAsia="zh-CN"/>
              </w:rPr>
              <w:t>）：</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6E56B4" w:rsidRPr="002E27E1" w:rsidTr="00846D05">
        <w:trPr>
          <w:trHeight w:val="340"/>
          <w:jc w:val="center"/>
        </w:trPr>
        <w:tc>
          <w:tcPr>
            <w:tcW w:w="9637" w:type="dxa"/>
            <w:gridSpan w:val="10"/>
            <w:shd w:val="clear" w:color="auto" w:fill="C0C0C0"/>
            <w:vAlign w:val="center"/>
          </w:tcPr>
          <w:p w:rsidR="006E56B4" w:rsidRPr="002E27E1" w:rsidRDefault="006E56B4"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6E56B4" w:rsidRPr="002E27E1" w:rsidTr="00197ACC">
        <w:trPr>
          <w:trHeight w:val="340"/>
          <w:jc w:val="center"/>
        </w:trPr>
        <w:tc>
          <w:tcPr>
            <w:tcW w:w="648" w:type="dxa"/>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2145" w:type="dxa"/>
            <w:gridSpan w:val="2"/>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567" w:type="dxa"/>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252" w:type="dxa"/>
            <w:gridSpan w:val="4"/>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134" w:type="dxa"/>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891" w:type="dxa"/>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D576A2" w:rsidRPr="00A47CB1" w:rsidTr="00197ACC">
        <w:trPr>
          <w:trHeight w:val="340"/>
          <w:jc w:val="center"/>
        </w:trPr>
        <w:tc>
          <w:tcPr>
            <w:tcW w:w="648" w:type="dxa"/>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1</w:t>
            </w:r>
          </w:p>
        </w:tc>
        <w:tc>
          <w:tcPr>
            <w:tcW w:w="2145" w:type="dxa"/>
            <w:gridSpan w:val="2"/>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总论、成本分类</w:t>
            </w:r>
          </w:p>
        </w:tc>
        <w:tc>
          <w:tcPr>
            <w:tcW w:w="567"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成本的含义与分类、职能、组织</w:t>
            </w:r>
          </w:p>
        </w:tc>
        <w:tc>
          <w:tcPr>
            <w:tcW w:w="1134" w:type="dxa"/>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Pr>
          <w:p w:rsidR="00D576A2" w:rsidRPr="00D576A2" w:rsidRDefault="00D576A2" w:rsidP="00922C16">
            <w:pPr>
              <w:rPr>
                <w:rFonts w:ascii="宋体" w:eastAsia="宋体" w:hAnsi="宋体"/>
                <w:sz w:val="21"/>
                <w:szCs w:val="21"/>
                <w:lang w:eastAsia="zh-CN"/>
              </w:rPr>
            </w:pPr>
          </w:p>
        </w:tc>
      </w:tr>
      <w:tr w:rsidR="00D576A2" w:rsidRPr="00A47CB1" w:rsidTr="00197ACC">
        <w:trPr>
          <w:trHeight w:val="434"/>
          <w:jc w:val="center"/>
        </w:trPr>
        <w:tc>
          <w:tcPr>
            <w:tcW w:w="648" w:type="dxa"/>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2</w:t>
            </w:r>
          </w:p>
        </w:tc>
        <w:tc>
          <w:tcPr>
            <w:tcW w:w="2145" w:type="dxa"/>
            <w:gridSpan w:val="2"/>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成本核算概述</w:t>
            </w:r>
          </w:p>
        </w:tc>
        <w:tc>
          <w:tcPr>
            <w:tcW w:w="567"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成本核算的要求与程序</w:t>
            </w:r>
          </w:p>
        </w:tc>
        <w:tc>
          <w:tcPr>
            <w:tcW w:w="1134" w:type="dxa"/>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第一次</w:t>
            </w:r>
          </w:p>
        </w:tc>
      </w:tr>
      <w:tr w:rsidR="00D576A2" w:rsidRPr="00A47CB1" w:rsidTr="00197ACC">
        <w:trPr>
          <w:trHeight w:val="434"/>
          <w:jc w:val="center"/>
        </w:trPr>
        <w:tc>
          <w:tcPr>
            <w:tcW w:w="648" w:type="dxa"/>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3</w:t>
            </w:r>
          </w:p>
        </w:tc>
        <w:tc>
          <w:tcPr>
            <w:tcW w:w="2145" w:type="dxa"/>
            <w:gridSpan w:val="2"/>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生产费用要素</w:t>
            </w:r>
          </w:p>
        </w:tc>
        <w:tc>
          <w:tcPr>
            <w:tcW w:w="567"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概述；材料、外购动力的汇集与分配</w:t>
            </w:r>
          </w:p>
        </w:tc>
        <w:tc>
          <w:tcPr>
            <w:tcW w:w="1134" w:type="dxa"/>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第二次</w:t>
            </w:r>
          </w:p>
        </w:tc>
      </w:tr>
      <w:tr w:rsidR="00D576A2" w:rsidRPr="00A47CB1" w:rsidTr="00197ACC">
        <w:trPr>
          <w:trHeight w:val="434"/>
          <w:jc w:val="center"/>
        </w:trPr>
        <w:tc>
          <w:tcPr>
            <w:tcW w:w="648" w:type="dxa"/>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2145" w:type="dxa"/>
            <w:gridSpan w:val="2"/>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生产费用要素</w:t>
            </w:r>
          </w:p>
        </w:tc>
        <w:tc>
          <w:tcPr>
            <w:tcW w:w="567"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工资与其他费用的汇集与分配</w:t>
            </w:r>
          </w:p>
        </w:tc>
        <w:tc>
          <w:tcPr>
            <w:tcW w:w="1134" w:type="dxa"/>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第三次</w:t>
            </w:r>
          </w:p>
        </w:tc>
      </w:tr>
      <w:tr w:rsidR="00D576A2" w:rsidRPr="00A47CB1" w:rsidTr="00197ACC">
        <w:trPr>
          <w:trHeight w:val="434"/>
          <w:jc w:val="center"/>
        </w:trPr>
        <w:tc>
          <w:tcPr>
            <w:tcW w:w="648" w:type="dxa"/>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5</w:t>
            </w:r>
          </w:p>
        </w:tc>
        <w:tc>
          <w:tcPr>
            <w:tcW w:w="2145" w:type="dxa"/>
            <w:gridSpan w:val="2"/>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辅助生产与制造费用的核算</w:t>
            </w:r>
          </w:p>
        </w:tc>
        <w:tc>
          <w:tcPr>
            <w:tcW w:w="567"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辅助生产成本的归集与分配</w:t>
            </w:r>
          </w:p>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适用范围</w:t>
            </w:r>
          </w:p>
        </w:tc>
        <w:tc>
          <w:tcPr>
            <w:tcW w:w="1134" w:type="dxa"/>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第四次</w:t>
            </w:r>
          </w:p>
        </w:tc>
      </w:tr>
      <w:tr w:rsidR="00D576A2" w:rsidRPr="00A47CB1" w:rsidTr="00197ACC">
        <w:trPr>
          <w:trHeight w:val="340"/>
          <w:jc w:val="center"/>
        </w:trPr>
        <w:tc>
          <w:tcPr>
            <w:tcW w:w="648" w:type="dxa"/>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6</w:t>
            </w:r>
          </w:p>
        </w:tc>
        <w:tc>
          <w:tcPr>
            <w:tcW w:w="2145" w:type="dxa"/>
            <w:gridSpan w:val="2"/>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辅助生产与制造费用的核算</w:t>
            </w:r>
          </w:p>
        </w:tc>
        <w:tc>
          <w:tcPr>
            <w:tcW w:w="567"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制造费用的归集与分配</w:t>
            </w:r>
          </w:p>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适用范围</w:t>
            </w:r>
          </w:p>
        </w:tc>
        <w:tc>
          <w:tcPr>
            <w:tcW w:w="1134" w:type="dxa"/>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第五次</w:t>
            </w:r>
          </w:p>
        </w:tc>
      </w:tr>
      <w:tr w:rsidR="00D576A2" w:rsidRPr="00A47CB1" w:rsidTr="00197ACC">
        <w:trPr>
          <w:trHeight w:val="340"/>
          <w:jc w:val="center"/>
        </w:trPr>
        <w:tc>
          <w:tcPr>
            <w:tcW w:w="648" w:type="dxa"/>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7</w:t>
            </w:r>
          </w:p>
        </w:tc>
        <w:tc>
          <w:tcPr>
            <w:tcW w:w="2145" w:type="dxa"/>
            <w:gridSpan w:val="2"/>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生产损失核算</w:t>
            </w:r>
          </w:p>
        </w:tc>
        <w:tc>
          <w:tcPr>
            <w:tcW w:w="567"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废品损失与停工损失的核算</w:t>
            </w:r>
          </w:p>
        </w:tc>
        <w:tc>
          <w:tcPr>
            <w:tcW w:w="1134" w:type="dxa"/>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Pr>
          <w:p w:rsidR="00D576A2" w:rsidRPr="00D576A2" w:rsidRDefault="00D576A2" w:rsidP="00922C16">
            <w:pPr>
              <w:rPr>
                <w:rFonts w:ascii="宋体" w:eastAsia="宋体" w:hAnsi="宋体"/>
                <w:sz w:val="21"/>
                <w:szCs w:val="21"/>
                <w:lang w:eastAsia="zh-CN"/>
              </w:rPr>
            </w:pPr>
          </w:p>
        </w:tc>
      </w:tr>
      <w:tr w:rsidR="00D576A2" w:rsidRPr="002E27E1" w:rsidTr="00197ACC">
        <w:trPr>
          <w:trHeight w:val="340"/>
          <w:jc w:val="center"/>
        </w:trPr>
        <w:tc>
          <w:tcPr>
            <w:tcW w:w="648" w:type="dxa"/>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8</w:t>
            </w:r>
          </w:p>
        </w:tc>
        <w:tc>
          <w:tcPr>
            <w:tcW w:w="2145" w:type="dxa"/>
            <w:gridSpan w:val="2"/>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在产品</w:t>
            </w:r>
            <w:r w:rsidRPr="00D576A2">
              <w:rPr>
                <w:rFonts w:ascii="宋体" w:eastAsia="宋体" w:hAnsi="宋体"/>
                <w:sz w:val="21"/>
                <w:szCs w:val="21"/>
                <w:lang w:eastAsia="zh-CN"/>
              </w:rPr>
              <w:t>与完工产品的核算</w:t>
            </w:r>
          </w:p>
        </w:tc>
        <w:tc>
          <w:tcPr>
            <w:tcW w:w="567"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完工产品与在产品的含义、核算内容</w:t>
            </w:r>
          </w:p>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适用范围</w:t>
            </w:r>
          </w:p>
        </w:tc>
        <w:tc>
          <w:tcPr>
            <w:tcW w:w="1134" w:type="dxa"/>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Pr>
          <w:p w:rsidR="00D576A2" w:rsidRPr="00D576A2" w:rsidRDefault="00D576A2" w:rsidP="00922C16">
            <w:pPr>
              <w:rPr>
                <w:rFonts w:ascii="宋体" w:eastAsia="宋体" w:hAnsi="宋体"/>
                <w:sz w:val="21"/>
                <w:szCs w:val="21"/>
                <w:lang w:eastAsia="zh-CN"/>
              </w:rPr>
            </w:pPr>
          </w:p>
        </w:tc>
      </w:tr>
      <w:tr w:rsidR="00D576A2" w:rsidRPr="00A47CB1" w:rsidTr="00197ACC">
        <w:trPr>
          <w:trHeight w:val="340"/>
          <w:jc w:val="center"/>
        </w:trPr>
        <w:tc>
          <w:tcPr>
            <w:tcW w:w="648" w:type="dxa"/>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9</w:t>
            </w:r>
          </w:p>
        </w:tc>
        <w:tc>
          <w:tcPr>
            <w:tcW w:w="2145" w:type="dxa"/>
            <w:gridSpan w:val="2"/>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在产品</w:t>
            </w:r>
            <w:r w:rsidRPr="00D576A2">
              <w:rPr>
                <w:rFonts w:ascii="宋体" w:eastAsia="宋体" w:hAnsi="宋体"/>
                <w:sz w:val="21"/>
                <w:szCs w:val="21"/>
                <w:lang w:eastAsia="zh-CN"/>
              </w:rPr>
              <w:t>与完工产品的核算</w:t>
            </w:r>
          </w:p>
        </w:tc>
        <w:tc>
          <w:tcPr>
            <w:tcW w:w="567"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完工产品与在产品的划分方法</w:t>
            </w:r>
          </w:p>
        </w:tc>
        <w:tc>
          <w:tcPr>
            <w:tcW w:w="1134" w:type="dxa"/>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第六次</w:t>
            </w:r>
          </w:p>
        </w:tc>
      </w:tr>
      <w:tr w:rsidR="00D576A2" w:rsidRPr="00A47CB1" w:rsidTr="00197ACC">
        <w:trPr>
          <w:trHeight w:val="340"/>
          <w:jc w:val="center"/>
        </w:trPr>
        <w:tc>
          <w:tcPr>
            <w:tcW w:w="648" w:type="dxa"/>
            <w:tcBorders>
              <w:bottom w:val="single" w:sz="4" w:space="0" w:color="auto"/>
            </w:tcBorders>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10</w:t>
            </w:r>
          </w:p>
        </w:tc>
        <w:tc>
          <w:tcPr>
            <w:tcW w:w="2145" w:type="dxa"/>
            <w:gridSpan w:val="2"/>
            <w:tcBorders>
              <w:bottom w:val="single" w:sz="4" w:space="0" w:color="auto"/>
            </w:tcBorders>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成本计算方法</w:t>
            </w:r>
          </w:p>
        </w:tc>
        <w:tc>
          <w:tcPr>
            <w:tcW w:w="567" w:type="dxa"/>
            <w:tcBorders>
              <w:bottom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2</w:t>
            </w:r>
          </w:p>
        </w:tc>
        <w:tc>
          <w:tcPr>
            <w:tcW w:w="4252" w:type="dxa"/>
            <w:gridSpan w:val="4"/>
            <w:tcBorders>
              <w:bottom w:val="single" w:sz="4" w:space="0" w:color="auto"/>
            </w:tcBorders>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根本计算方法概述、要求与运用</w:t>
            </w:r>
          </w:p>
        </w:tc>
        <w:tc>
          <w:tcPr>
            <w:tcW w:w="1134" w:type="dxa"/>
            <w:tcBorders>
              <w:bottom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Borders>
              <w:bottom w:val="single" w:sz="4" w:space="0" w:color="auto"/>
            </w:tcBorders>
          </w:tcPr>
          <w:p w:rsidR="00D576A2" w:rsidRPr="00D576A2" w:rsidRDefault="00D576A2" w:rsidP="00922C16">
            <w:pPr>
              <w:rPr>
                <w:rFonts w:ascii="宋体" w:eastAsia="宋体" w:hAnsi="宋体"/>
                <w:sz w:val="21"/>
                <w:szCs w:val="21"/>
                <w:lang w:eastAsia="zh-CN"/>
              </w:rPr>
            </w:pPr>
          </w:p>
        </w:tc>
      </w:tr>
      <w:tr w:rsidR="00D576A2" w:rsidRPr="002E27E1" w:rsidTr="00197ACC">
        <w:trPr>
          <w:trHeight w:val="340"/>
          <w:jc w:val="center"/>
        </w:trPr>
        <w:tc>
          <w:tcPr>
            <w:tcW w:w="648" w:type="dxa"/>
            <w:tcBorders>
              <w:bottom w:val="single" w:sz="4" w:space="0" w:color="auto"/>
            </w:tcBorders>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11</w:t>
            </w:r>
          </w:p>
        </w:tc>
        <w:tc>
          <w:tcPr>
            <w:tcW w:w="2145" w:type="dxa"/>
            <w:gridSpan w:val="2"/>
            <w:tcBorders>
              <w:bottom w:val="single" w:sz="4" w:space="0" w:color="auto"/>
            </w:tcBorders>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品种法</w:t>
            </w:r>
          </w:p>
        </w:tc>
        <w:tc>
          <w:tcPr>
            <w:tcW w:w="567" w:type="dxa"/>
            <w:tcBorders>
              <w:bottom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Borders>
              <w:bottom w:val="single" w:sz="4" w:space="0" w:color="auto"/>
            </w:tcBorders>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原理、内容与案例、适用范围</w:t>
            </w:r>
          </w:p>
        </w:tc>
        <w:tc>
          <w:tcPr>
            <w:tcW w:w="1134" w:type="dxa"/>
            <w:tcBorders>
              <w:bottom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Borders>
              <w:bottom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第七次</w:t>
            </w:r>
          </w:p>
        </w:tc>
      </w:tr>
      <w:tr w:rsidR="00D576A2" w:rsidRPr="002E27E1" w:rsidTr="00197AC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12</w:t>
            </w:r>
          </w:p>
        </w:tc>
        <w:tc>
          <w:tcPr>
            <w:tcW w:w="2145" w:type="dxa"/>
            <w:gridSpan w:val="2"/>
            <w:tcBorders>
              <w:top w:val="single" w:sz="4" w:space="0" w:color="auto"/>
              <w:left w:val="single" w:sz="4" w:space="0" w:color="auto"/>
              <w:bottom w:val="single" w:sz="4" w:space="0" w:color="auto"/>
              <w:right w:val="single" w:sz="4" w:space="0" w:color="auto"/>
            </w:tcBorders>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分批法</w:t>
            </w:r>
          </w:p>
        </w:tc>
        <w:tc>
          <w:tcPr>
            <w:tcW w:w="567"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6</w:t>
            </w:r>
          </w:p>
        </w:tc>
        <w:tc>
          <w:tcPr>
            <w:tcW w:w="4252" w:type="dxa"/>
            <w:gridSpan w:val="4"/>
            <w:tcBorders>
              <w:top w:val="single" w:sz="4" w:space="0" w:color="auto"/>
              <w:left w:val="single" w:sz="4" w:space="0" w:color="auto"/>
              <w:bottom w:val="single" w:sz="4" w:space="0" w:color="auto"/>
              <w:right w:val="single" w:sz="4" w:space="0" w:color="auto"/>
            </w:tcBorders>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概述、基本内容、分批零件法、案例</w:t>
            </w:r>
          </w:p>
        </w:tc>
        <w:tc>
          <w:tcPr>
            <w:tcW w:w="1134"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第八次</w:t>
            </w:r>
          </w:p>
        </w:tc>
      </w:tr>
      <w:tr w:rsidR="00D576A2" w:rsidRPr="002E27E1" w:rsidTr="00197AC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13</w:t>
            </w:r>
          </w:p>
        </w:tc>
        <w:tc>
          <w:tcPr>
            <w:tcW w:w="2145" w:type="dxa"/>
            <w:gridSpan w:val="2"/>
            <w:tcBorders>
              <w:top w:val="single" w:sz="4" w:space="0" w:color="auto"/>
              <w:left w:val="single" w:sz="4" w:space="0" w:color="auto"/>
              <w:bottom w:val="single" w:sz="4" w:space="0" w:color="auto"/>
              <w:right w:val="single" w:sz="4" w:space="0" w:color="auto"/>
            </w:tcBorders>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分步法</w:t>
            </w:r>
          </w:p>
        </w:tc>
        <w:tc>
          <w:tcPr>
            <w:tcW w:w="567"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Borders>
              <w:top w:val="single" w:sz="4" w:space="0" w:color="auto"/>
              <w:left w:val="single" w:sz="4" w:space="0" w:color="auto"/>
              <w:bottom w:val="single" w:sz="4" w:space="0" w:color="auto"/>
              <w:right w:val="single" w:sz="4" w:space="0" w:color="auto"/>
            </w:tcBorders>
          </w:tcPr>
          <w:p w:rsidR="00D576A2" w:rsidRPr="00D576A2" w:rsidRDefault="00D576A2" w:rsidP="00197ACC">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基本内容</w:t>
            </w:r>
            <w:r w:rsidR="00C878CC">
              <w:rPr>
                <w:rFonts w:ascii="宋体" w:eastAsia="宋体" w:hAnsi="宋体" w:hint="eastAsia"/>
                <w:sz w:val="21"/>
                <w:szCs w:val="21"/>
                <w:lang w:eastAsia="zh-CN"/>
              </w:rPr>
              <w:t>、综合结转分步法</w:t>
            </w:r>
            <w:r w:rsidR="00197ACC" w:rsidRPr="00D576A2">
              <w:rPr>
                <w:rFonts w:ascii="宋体" w:eastAsia="宋体" w:hAnsi="宋体" w:hint="eastAsia"/>
                <w:sz w:val="21"/>
                <w:szCs w:val="21"/>
                <w:lang w:eastAsia="zh-CN"/>
              </w:rPr>
              <w:t>适用范围</w:t>
            </w:r>
          </w:p>
        </w:tc>
        <w:tc>
          <w:tcPr>
            <w:tcW w:w="1134"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p>
        </w:tc>
      </w:tr>
      <w:tr w:rsidR="00D576A2" w:rsidRPr="002E27E1" w:rsidTr="00197AC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14</w:t>
            </w:r>
          </w:p>
        </w:tc>
        <w:tc>
          <w:tcPr>
            <w:tcW w:w="2145" w:type="dxa"/>
            <w:gridSpan w:val="2"/>
            <w:tcBorders>
              <w:top w:val="single" w:sz="4" w:space="0" w:color="auto"/>
              <w:left w:val="single" w:sz="4" w:space="0" w:color="auto"/>
              <w:bottom w:val="single" w:sz="4" w:space="0" w:color="auto"/>
              <w:right w:val="single" w:sz="4" w:space="0" w:color="auto"/>
            </w:tcBorders>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分步法</w:t>
            </w:r>
          </w:p>
        </w:tc>
        <w:tc>
          <w:tcPr>
            <w:tcW w:w="567"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Borders>
              <w:top w:val="single" w:sz="4" w:space="0" w:color="auto"/>
              <w:left w:val="single" w:sz="4" w:space="0" w:color="auto"/>
              <w:bottom w:val="single" w:sz="4" w:space="0" w:color="auto"/>
              <w:right w:val="single" w:sz="4" w:space="0" w:color="auto"/>
            </w:tcBorders>
          </w:tcPr>
          <w:p w:rsidR="00D576A2" w:rsidRP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逐步结转分步法原理、</w:t>
            </w:r>
            <w:r w:rsidR="00197ACC" w:rsidRPr="00D576A2">
              <w:rPr>
                <w:rFonts w:ascii="宋体" w:eastAsia="宋体" w:hAnsi="宋体" w:hint="eastAsia"/>
                <w:sz w:val="21"/>
                <w:szCs w:val="21"/>
                <w:lang w:eastAsia="zh-CN"/>
              </w:rPr>
              <w:t>平行结转分步法原理、</w:t>
            </w:r>
            <w:r w:rsidRPr="00D576A2">
              <w:rPr>
                <w:rFonts w:ascii="宋体" w:eastAsia="宋体" w:hAnsi="宋体" w:hint="eastAsia"/>
                <w:sz w:val="21"/>
                <w:szCs w:val="21"/>
                <w:lang w:eastAsia="zh-CN"/>
              </w:rPr>
              <w:t>适用范围</w:t>
            </w:r>
          </w:p>
        </w:tc>
        <w:tc>
          <w:tcPr>
            <w:tcW w:w="1134"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jc w:val="center"/>
              <w:rPr>
                <w:rFonts w:ascii="宋体" w:eastAsia="宋体" w:hAnsi="宋体"/>
                <w:sz w:val="21"/>
                <w:szCs w:val="21"/>
                <w:lang w:eastAsia="zh-CN"/>
              </w:rPr>
            </w:pPr>
          </w:p>
        </w:tc>
      </w:tr>
      <w:tr w:rsidR="00D576A2" w:rsidRPr="002E27E1" w:rsidTr="00197AC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15</w:t>
            </w:r>
          </w:p>
        </w:tc>
        <w:tc>
          <w:tcPr>
            <w:tcW w:w="2145" w:type="dxa"/>
            <w:gridSpan w:val="2"/>
            <w:tcBorders>
              <w:top w:val="single" w:sz="4" w:space="0" w:color="auto"/>
              <w:left w:val="single" w:sz="4" w:space="0" w:color="auto"/>
              <w:bottom w:val="single" w:sz="4" w:space="0" w:color="auto"/>
              <w:right w:val="single" w:sz="4" w:space="0" w:color="auto"/>
            </w:tcBorders>
          </w:tcPr>
          <w:p w:rsidR="00D576A2" w:rsidRDefault="00197ACC" w:rsidP="00197ACC">
            <w:pPr>
              <w:spacing w:line="360" w:lineRule="atLeast"/>
              <w:rPr>
                <w:rFonts w:ascii="宋体" w:eastAsia="宋体" w:hAnsi="宋体"/>
                <w:sz w:val="21"/>
                <w:szCs w:val="21"/>
                <w:lang w:eastAsia="zh-CN"/>
              </w:rPr>
            </w:pPr>
            <w:r w:rsidRPr="00D576A2">
              <w:rPr>
                <w:rFonts w:ascii="宋体" w:eastAsia="宋体" w:hAnsi="宋体" w:hint="eastAsia"/>
                <w:sz w:val="21"/>
                <w:szCs w:val="21"/>
                <w:lang w:eastAsia="zh-CN"/>
              </w:rPr>
              <w:t>分类法</w:t>
            </w:r>
            <w:r>
              <w:rPr>
                <w:rFonts w:ascii="宋体" w:eastAsia="宋体" w:hAnsi="宋体" w:hint="eastAsia"/>
                <w:sz w:val="21"/>
                <w:szCs w:val="21"/>
                <w:lang w:eastAsia="zh-CN"/>
              </w:rPr>
              <w:t>、</w:t>
            </w:r>
            <w:r w:rsidRPr="00D576A2">
              <w:rPr>
                <w:rFonts w:ascii="宋体" w:eastAsia="宋体" w:hAnsi="宋体" w:hint="eastAsia"/>
                <w:sz w:val="21"/>
                <w:szCs w:val="21"/>
                <w:lang w:eastAsia="zh-CN"/>
              </w:rPr>
              <w:t>定</w:t>
            </w:r>
            <w:r w:rsidRPr="00D576A2">
              <w:rPr>
                <w:rFonts w:ascii="宋体" w:eastAsia="宋体" w:hAnsi="宋体"/>
                <w:sz w:val="21"/>
                <w:szCs w:val="21"/>
                <w:lang w:eastAsia="zh-CN"/>
              </w:rPr>
              <w:t>额法</w:t>
            </w:r>
          </w:p>
          <w:p w:rsidR="00197ACC" w:rsidRPr="00D576A2" w:rsidRDefault="00EE0AE1" w:rsidP="00197ACC">
            <w:pPr>
              <w:spacing w:line="360" w:lineRule="atLeast"/>
              <w:rPr>
                <w:rFonts w:ascii="宋体" w:eastAsia="宋体" w:hAnsi="宋体"/>
                <w:sz w:val="21"/>
                <w:szCs w:val="21"/>
                <w:lang w:eastAsia="zh-CN"/>
              </w:rPr>
            </w:pPr>
            <w:r>
              <w:rPr>
                <w:rFonts w:ascii="宋体" w:eastAsia="宋体" w:hAnsi="宋体"/>
                <w:sz w:val="21"/>
                <w:szCs w:val="21"/>
                <w:lang w:eastAsia="zh-CN"/>
              </w:rPr>
              <w:t>法定节假日安排</w:t>
            </w:r>
          </w:p>
        </w:tc>
        <w:tc>
          <w:tcPr>
            <w:tcW w:w="567" w:type="dxa"/>
            <w:tcBorders>
              <w:top w:val="single" w:sz="4" w:space="0" w:color="auto"/>
              <w:left w:val="single" w:sz="4" w:space="0" w:color="auto"/>
              <w:bottom w:val="single" w:sz="4" w:space="0" w:color="auto"/>
              <w:right w:val="single" w:sz="4" w:space="0" w:color="auto"/>
            </w:tcBorders>
          </w:tcPr>
          <w:p w:rsidR="00D576A2" w:rsidRPr="00D576A2" w:rsidRDefault="00EE0AE1" w:rsidP="00922C16">
            <w:pPr>
              <w:rPr>
                <w:rFonts w:ascii="宋体" w:eastAsia="宋体" w:hAnsi="宋体"/>
                <w:sz w:val="21"/>
                <w:szCs w:val="21"/>
                <w:lang w:eastAsia="zh-CN"/>
              </w:rPr>
            </w:pPr>
            <w:r>
              <w:rPr>
                <w:rFonts w:ascii="宋体" w:eastAsia="宋体" w:hAnsi="宋体" w:hint="eastAsia"/>
                <w:sz w:val="21"/>
                <w:szCs w:val="21"/>
                <w:lang w:eastAsia="zh-CN"/>
              </w:rPr>
              <w:t>4</w:t>
            </w:r>
          </w:p>
        </w:tc>
        <w:tc>
          <w:tcPr>
            <w:tcW w:w="4252" w:type="dxa"/>
            <w:gridSpan w:val="4"/>
            <w:tcBorders>
              <w:top w:val="single" w:sz="4" w:space="0" w:color="auto"/>
              <w:left w:val="single" w:sz="4" w:space="0" w:color="auto"/>
              <w:bottom w:val="single" w:sz="4" w:space="0" w:color="auto"/>
              <w:right w:val="single" w:sz="4" w:space="0" w:color="auto"/>
            </w:tcBorders>
          </w:tcPr>
          <w:p w:rsidR="00D576A2" w:rsidRDefault="00D576A2" w:rsidP="00922C16">
            <w:pPr>
              <w:spacing w:line="360" w:lineRule="atLeast"/>
              <w:jc w:val="center"/>
              <w:rPr>
                <w:rFonts w:ascii="宋体" w:eastAsia="宋体" w:hAnsi="宋体"/>
                <w:sz w:val="21"/>
                <w:szCs w:val="21"/>
                <w:lang w:eastAsia="zh-CN"/>
              </w:rPr>
            </w:pPr>
            <w:r w:rsidRPr="00D576A2">
              <w:rPr>
                <w:rFonts w:ascii="宋体" w:eastAsia="宋体" w:hAnsi="宋体" w:hint="eastAsia"/>
                <w:sz w:val="21"/>
                <w:szCs w:val="21"/>
                <w:lang w:eastAsia="zh-CN"/>
              </w:rPr>
              <w:t>分类法原理、</w:t>
            </w:r>
            <w:r w:rsidR="00EE0AE1" w:rsidRPr="00D576A2">
              <w:rPr>
                <w:rFonts w:ascii="宋体" w:eastAsia="宋体" w:hAnsi="宋体" w:hint="eastAsia"/>
                <w:sz w:val="21"/>
                <w:szCs w:val="21"/>
                <w:lang w:eastAsia="zh-CN"/>
              </w:rPr>
              <w:t>定额法原理、</w:t>
            </w:r>
            <w:r w:rsidRPr="00D576A2">
              <w:rPr>
                <w:rFonts w:ascii="宋体" w:eastAsia="宋体" w:hAnsi="宋体" w:hint="eastAsia"/>
                <w:sz w:val="21"/>
                <w:szCs w:val="21"/>
                <w:lang w:eastAsia="zh-CN"/>
              </w:rPr>
              <w:t>适用范围</w:t>
            </w:r>
          </w:p>
          <w:p w:rsidR="00EE0AE1" w:rsidRPr="00D576A2" w:rsidRDefault="00EE0AE1" w:rsidP="00922C16">
            <w:pPr>
              <w:spacing w:line="360" w:lineRule="atLeast"/>
              <w:jc w:val="center"/>
              <w:rPr>
                <w:rFonts w:ascii="宋体" w:eastAsia="宋体" w:hAnsi="宋体"/>
                <w:sz w:val="21"/>
                <w:szCs w:val="21"/>
                <w:lang w:eastAsia="zh-CN"/>
              </w:rPr>
            </w:pPr>
            <w:r w:rsidRPr="00EE0AE1">
              <w:rPr>
                <w:rFonts w:ascii="宋体" w:eastAsia="宋体" w:hAnsi="宋体" w:hint="eastAsia"/>
                <w:sz w:val="21"/>
                <w:szCs w:val="21"/>
                <w:lang w:eastAsia="zh-CN"/>
              </w:rPr>
              <w:t>根据实际节假日需要灵活调整时间。</w:t>
            </w:r>
          </w:p>
        </w:tc>
        <w:tc>
          <w:tcPr>
            <w:tcW w:w="1134"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讲授法</w:t>
            </w:r>
          </w:p>
        </w:tc>
        <w:tc>
          <w:tcPr>
            <w:tcW w:w="891"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p>
        </w:tc>
      </w:tr>
      <w:tr w:rsidR="00D576A2" w:rsidRPr="002E27E1" w:rsidTr="00197AC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16</w:t>
            </w:r>
          </w:p>
        </w:tc>
        <w:tc>
          <w:tcPr>
            <w:tcW w:w="2145" w:type="dxa"/>
            <w:gridSpan w:val="2"/>
            <w:tcBorders>
              <w:top w:val="single" w:sz="4" w:space="0" w:color="auto"/>
              <w:left w:val="single" w:sz="4" w:space="0" w:color="auto"/>
              <w:bottom w:val="single" w:sz="4" w:space="0" w:color="auto"/>
              <w:right w:val="single" w:sz="4" w:space="0" w:color="auto"/>
            </w:tcBorders>
          </w:tcPr>
          <w:p w:rsidR="00D576A2" w:rsidRDefault="00197ACC" w:rsidP="00197ACC">
            <w:pPr>
              <w:spacing w:line="360" w:lineRule="atLeast"/>
              <w:jc w:val="center"/>
              <w:rPr>
                <w:rFonts w:ascii="宋体" w:eastAsia="宋体" w:hAnsi="宋体"/>
                <w:sz w:val="21"/>
                <w:szCs w:val="21"/>
                <w:lang w:eastAsia="zh-CN"/>
              </w:rPr>
            </w:pPr>
            <w:r>
              <w:rPr>
                <w:rFonts w:ascii="宋体" w:eastAsia="宋体" w:hAnsi="宋体"/>
                <w:sz w:val="21"/>
                <w:szCs w:val="21"/>
                <w:lang w:eastAsia="zh-CN"/>
              </w:rPr>
              <w:t>期中考试</w:t>
            </w:r>
          </w:p>
          <w:p w:rsidR="00197ACC" w:rsidRPr="00D576A2" w:rsidRDefault="00197ACC" w:rsidP="00197ACC">
            <w:pPr>
              <w:spacing w:line="360" w:lineRule="atLeast"/>
              <w:jc w:val="center"/>
              <w:rPr>
                <w:rFonts w:ascii="宋体" w:eastAsia="宋体" w:hAnsi="宋体"/>
                <w:sz w:val="21"/>
                <w:szCs w:val="21"/>
                <w:lang w:eastAsia="zh-CN"/>
              </w:rPr>
            </w:pPr>
            <w:r>
              <w:rPr>
                <w:rFonts w:ascii="宋体" w:eastAsia="宋体" w:hAnsi="宋体" w:hint="eastAsia"/>
                <w:sz w:val="21"/>
                <w:szCs w:val="21"/>
                <w:lang w:eastAsia="zh-CN"/>
              </w:rPr>
              <w:t>机动</w:t>
            </w:r>
          </w:p>
        </w:tc>
        <w:tc>
          <w:tcPr>
            <w:tcW w:w="567"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4</w:t>
            </w:r>
          </w:p>
        </w:tc>
        <w:tc>
          <w:tcPr>
            <w:tcW w:w="4252" w:type="dxa"/>
            <w:gridSpan w:val="4"/>
            <w:tcBorders>
              <w:top w:val="single" w:sz="4" w:space="0" w:color="auto"/>
              <w:left w:val="single" w:sz="4" w:space="0" w:color="auto"/>
              <w:bottom w:val="single" w:sz="4" w:space="0" w:color="auto"/>
              <w:right w:val="single" w:sz="4" w:space="0" w:color="auto"/>
            </w:tcBorders>
          </w:tcPr>
          <w:p w:rsidR="00D576A2" w:rsidRPr="00EE0AE1" w:rsidRDefault="00EE0AE1" w:rsidP="00EE0AE1">
            <w:pPr>
              <w:spacing w:line="360" w:lineRule="exact"/>
              <w:jc w:val="center"/>
              <w:rPr>
                <w:rFonts w:ascii="宋体" w:eastAsia="宋体" w:hAnsi="宋体"/>
                <w:sz w:val="21"/>
                <w:szCs w:val="21"/>
                <w:lang w:eastAsia="zh-CN"/>
              </w:rPr>
            </w:pPr>
            <w:r w:rsidRPr="00EE0AE1">
              <w:rPr>
                <w:rFonts w:ascii="宋体" w:eastAsia="宋体" w:hAnsi="宋体" w:hint="eastAsia"/>
                <w:sz w:val="21"/>
                <w:szCs w:val="21"/>
                <w:lang w:eastAsia="zh-CN"/>
              </w:rPr>
              <w:t>根据本课程的特点在平时教学中</w:t>
            </w:r>
            <w:proofErr w:type="gramStart"/>
            <w:r w:rsidRPr="00EE0AE1">
              <w:rPr>
                <w:rFonts w:ascii="宋体" w:eastAsia="宋体" w:hAnsi="宋体" w:hint="eastAsia"/>
                <w:sz w:val="21"/>
                <w:szCs w:val="21"/>
                <w:lang w:eastAsia="zh-CN"/>
              </w:rPr>
              <w:t>随实际</w:t>
            </w:r>
            <w:proofErr w:type="gramEnd"/>
            <w:r w:rsidRPr="00EE0AE1">
              <w:rPr>
                <w:rFonts w:ascii="宋体" w:eastAsia="宋体" w:hAnsi="宋体" w:hint="eastAsia"/>
                <w:sz w:val="21"/>
                <w:szCs w:val="21"/>
                <w:lang w:eastAsia="zh-CN"/>
              </w:rPr>
              <w:t>需要灵活调整时间。比如根据学生作业的情况安排</w:t>
            </w:r>
            <w:r>
              <w:rPr>
                <w:rFonts w:ascii="宋体" w:eastAsia="宋体" w:hAnsi="宋体" w:hint="eastAsia"/>
                <w:sz w:val="21"/>
                <w:szCs w:val="21"/>
                <w:lang w:eastAsia="zh-CN"/>
              </w:rPr>
              <w:t>调整</w:t>
            </w:r>
            <w:r w:rsidRPr="00EE0AE1">
              <w:rPr>
                <w:rFonts w:ascii="宋体" w:eastAsia="宋体" w:hAnsi="宋体" w:hint="eastAsia"/>
                <w:sz w:val="21"/>
                <w:szCs w:val="21"/>
                <w:lang w:eastAsia="zh-CN"/>
              </w:rPr>
              <w:t>讲解的时间</w:t>
            </w:r>
            <w:r>
              <w:rPr>
                <w:rFonts w:ascii="宋体" w:eastAsia="宋体" w:hAnsi="宋体" w:hint="eastAsia"/>
                <w:sz w:val="21"/>
                <w:szCs w:val="21"/>
                <w:lang w:eastAsia="zh-CN"/>
              </w:rPr>
              <w:t>。</w:t>
            </w:r>
          </w:p>
        </w:tc>
        <w:tc>
          <w:tcPr>
            <w:tcW w:w="1134"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sz w:val="21"/>
                <w:szCs w:val="21"/>
                <w:lang w:eastAsia="zh-CN"/>
              </w:rPr>
              <w:t>实训法</w:t>
            </w:r>
          </w:p>
        </w:tc>
        <w:tc>
          <w:tcPr>
            <w:tcW w:w="891" w:type="dxa"/>
            <w:tcBorders>
              <w:top w:val="single" w:sz="4" w:space="0" w:color="auto"/>
              <w:left w:val="single" w:sz="4" w:space="0" w:color="auto"/>
              <w:bottom w:val="single" w:sz="4" w:space="0" w:color="auto"/>
              <w:right w:val="single" w:sz="4" w:space="0" w:color="auto"/>
            </w:tcBorders>
          </w:tcPr>
          <w:p w:rsidR="00D576A2" w:rsidRPr="00D576A2" w:rsidRDefault="00D576A2" w:rsidP="00922C16">
            <w:pPr>
              <w:rPr>
                <w:rFonts w:ascii="宋体" w:eastAsia="宋体" w:hAnsi="宋体"/>
                <w:sz w:val="21"/>
                <w:szCs w:val="21"/>
                <w:lang w:eastAsia="zh-CN"/>
              </w:rPr>
            </w:pPr>
          </w:p>
        </w:tc>
      </w:tr>
      <w:tr w:rsidR="00D576A2" w:rsidRPr="002E27E1" w:rsidTr="00197ACC">
        <w:trPr>
          <w:trHeight w:val="340"/>
          <w:jc w:val="center"/>
        </w:trPr>
        <w:tc>
          <w:tcPr>
            <w:tcW w:w="2793" w:type="dxa"/>
            <w:gridSpan w:val="3"/>
            <w:tcBorders>
              <w:top w:val="single" w:sz="4" w:space="0" w:color="auto"/>
            </w:tcBorders>
            <w:vAlign w:val="center"/>
          </w:tcPr>
          <w:p w:rsidR="00D576A2" w:rsidRPr="00D576A2" w:rsidRDefault="00D576A2" w:rsidP="00922C16">
            <w:pPr>
              <w:jc w:val="center"/>
              <w:rPr>
                <w:rFonts w:ascii="宋体" w:eastAsia="宋体" w:hAnsi="宋体"/>
                <w:sz w:val="21"/>
                <w:szCs w:val="21"/>
                <w:lang w:eastAsia="zh-CN"/>
              </w:rPr>
            </w:pPr>
            <w:r w:rsidRPr="00D576A2">
              <w:rPr>
                <w:rFonts w:ascii="宋体" w:eastAsia="宋体" w:hAnsi="宋体" w:hint="eastAsia"/>
                <w:sz w:val="21"/>
                <w:szCs w:val="21"/>
                <w:lang w:eastAsia="zh-CN"/>
              </w:rPr>
              <w:t>合计</w:t>
            </w:r>
          </w:p>
        </w:tc>
        <w:tc>
          <w:tcPr>
            <w:tcW w:w="567" w:type="dxa"/>
            <w:tcBorders>
              <w:top w:val="single" w:sz="4" w:space="0" w:color="auto"/>
            </w:tcBorders>
          </w:tcPr>
          <w:p w:rsidR="00D576A2" w:rsidRPr="00D576A2" w:rsidRDefault="00D576A2" w:rsidP="00922C16">
            <w:pPr>
              <w:rPr>
                <w:rFonts w:ascii="宋体" w:eastAsia="宋体" w:hAnsi="宋体"/>
                <w:sz w:val="21"/>
                <w:szCs w:val="21"/>
                <w:lang w:eastAsia="zh-CN"/>
              </w:rPr>
            </w:pPr>
            <w:r w:rsidRPr="00D576A2">
              <w:rPr>
                <w:rFonts w:ascii="宋体" w:eastAsia="宋体" w:hAnsi="宋体" w:hint="eastAsia"/>
                <w:sz w:val="21"/>
                <w:szCs w:val="21"/>
                <w:lang w:eastAsia="zh-CN"/>
              </w:rPr>
              <w:t>64</w:t>
            </w:r>
          </w:p>
        </w:tc>
        <w:tc>
          <w:tcPr>
            <w:tcW w:w="4252" w:type="dxa"/>
            <w:gridSpan w:val="4"/>
            <w:tcBorders>
              <w:top w:val="single" w:sz="4" w:space="0" w:color="auto"/>
            </w:tcBorders>
          </w:tcPr>
          <w:p w:rsidR="00D576A2" w:rsidRPr="00D576A2" w:rsidRDefault="00D576A2" w:rsidP="00922C16">
            <w:pPr>
              <w:rPr>
                <w:rFonts w:ascii="宋体" w:eastAsia="宋体" w:hAnsi="宋体"/>
                <w:sz w:val="21"/>
                <w:szCs w:val="21"/>
                <w:lang w:eastAsia="zh-CN"/>
              </w:rPr>
            </w:pPr>
          </w:p>
        </w:tc>
        <w:tc>
          <w:tcPr>
            <w:tcW w:w="1134" w:type="dxa"/>
            <w:tcBorders>
              <w:top w:val="single" w:sz="4" w:space="0" w:color="auto"/>
            </w:tcBorders>
          </w:tcPr>
          <w:p w:rsidR="00D576A2" w:rsidRPr="00D576A2" w:rsidRDefault="00D576A2" w:rsidP="00922C16">
            <w:pPr>
              <w:rPr>
                <w:rFonts w:ascii="宋体" w:eastAsia="宋体" w:hAnsi="宋体"/>
                <w:sz w:val="21"/>
                <w:szCs w:val="21"/>
                <w:lang w:eastAsia="zh-CN"/>
              </w:rPr>
            </w:pPr>
          </w:p>
        </w:tc>
        <w:tc>
          <w:tcPr>
            <w:tcW w:w="891" w:type="dxa"/>
            <w:tcBorders>
              <w:top w:val="single" w:sz="4" w:space="0" w:color="auto"/>
            </w:tcBorders>
          </w:tcPr>
          <w:p w:rsidR="00D576A2" w:rsidRPr="00D576A2" w:rsidRDefault="00D576A2" w:rsidP="00922C16">
            <w:pPr>
              <w:rPr>
                <w:rFonts w:ascii="宋体" w:eastAsia="宋体" w:hAnsi="宋体"/>
                <w:sz w:val="21"/>
                <w:szCs w:val="21"/>
                <w:lang w:eastAsia="zh-CN"/>
              </w:rPr>
            </w:pPr>
          </w:p>
        </w:tc>
      </w:tr>
      <w:tr w:rsidR="009E7551" w:rsidRPr="002E27E1" w:rsidTr="00846D05">
        <w:trPr>
          <w:trHeight w:val="340"/>
          <w:jc w:val="center"/>
        </w:trPr>
        <w:tc>
          <w:tcPr>
            <w:tcW w:w="9637" w:type="dxa"/>
            <w:gridSpan w:val="10"/>
            <w:shd w:val="clear" w:color="auto" w:fill="C0C0C0"/>
            <w:vAlign w:val="center"/>
          </w:tcPr>
          <w:p w:rsidR="009E7551" w:rsidRPr="002E27E1" w:rsidRDefault="009E7551"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9E7551" w:rsidRPr="002E27E1" w:rsidTr="00846D05">
        <w:trPr>
          <w:trHeight w:val="340"/>
          <w:jc w:val="center"/>
        </w:trPr>
        <w:tc>
          <w:tcPr>
            <w:tcW w:w="1517" w:type="dxa"/>
            <w:gridSpan w:val="2"/>
            <w:vAlign w:val="center"/>
          </w:tcPr>
          <w:p w:rsidR="009E7551" w:rsidRPr="002E27E1" w:rsidRDefault="009E7551"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4961" w:type="dxa"/>
            <w:gridSpan w:val="5"/>
            <w:vAlign w:val="center"/>
          </w:tcPr>
          <w:p w:rsidR="009E7551" w:rsidRPr="002E27E1" w:rsidRDefault="009E7551"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3159" w:type="dxa"/>
            <w:gridSpan w:val="3"/>
            <w:vAlign w:val="center"/>
          </w:tcPr>
          <w:p w:rsidR="009E7551" w:rsidRPr="002E27E1" w:rsidRDefault="009E7551"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46D05" w:rsidRPr="00846D05" w:rsidTr="00846D05">
        <w:trPr>
          <w:trHeight w:val="340"/>
          <w:jc w:val="center"/>
        </w:trPr>
        <w:tc>
          <w:tcPr>
            <w:tcW w:w="1517" w:type="dxa"/>
            <w:gridSpan w:val="2"/>
            <w:vAlign w:val="center"/>
          </w:tcPr>
          <w:p w:rsidR="00846D05" w:rsidRPr="00846D05" w:rsidRDefault="00846D05" w:rsidP="008A4FFB">
            <w:pPr>
              <w:snapToGrid w:val="0"/>
              <w:spacing w:line="240" w:lineRule="atLeast"/>
              <w:rPr>
                <w:rFonts w:asciiTheme="minorEastAsia" w:eastAsiaTheme="minorEastAsia" w:hAnsiTheme="minorEastAsia"/>
                <w:sz w:val="21"/>
                <w:szCs w:val="21"/>
              </w:rPr>
            </w:pPr>
            <w:proofErr w:type="spellStart"/>
            <w:r w:rsidRPr="00846D05">
              <w:rPr>
                <w:rFonts w:asciiTheme="minorEastAsia" w:eastAsiaTheme="minorEastAsia" w:hAnsiTheme="minorEastAsia" w:hint="eastAsia"/>
                <w:sz w:val="21"/>
                <w:szCs w:val="21"/>
              </w:rPr>
              <w:t>到堂情况</w:t>
            </w:r>
            <w:proofErr w:type="spellEnd"/>
          </w:p>
        </w:tc>
        <w:tc>
          <w:tcPr>
            <w:tcW w:w="4961" w:type="dxa"/>
            <w:gridSpan w:val="5"/>
            <w:vAlign w:val="center"/>
          </w:tcPr>
          <w:p w:rsidR="00846D05" w:rsidRPr="00846D05" w:rsidRDefault="00846D05" w:rsidP="008A4FFB">
            <w:pPr>
              <w:snapToGrid w:val="0"/>
              <w:spacing w:line="240" w:lineRule="atLeast"/>
              <w:ind w:left="180"/>
              <w:jc w:val="center"/>
              <w:rPr>
                <w:rFonts w:asciiTheme="minorEastAsia" w:eastAsiaTheme="minorEastAsia" w:hAnsiTheme="minorEastAsia"/>
                <w:sz w:val="21"/>
                <w:szCs w:val="21"/>
                <w:lang w:eastAsia="zh-CN"/>
              </w:rPr>
            </w:pPr>
            <w:r w:rsidRPr="00846D05">
              <w:rPr>
                <w:rFonts w:asciiTheme="minorEastAsia" w:eastAsiaTheme="minorEastAsia" w:hAnsiTheme="minorEastAsia" w:hint="eastAsia"/>
                <w:sz w:val="21"/>
                <w:szCs w:val="21"/>
                <w:lang w:eastAsia="zh-CN"/>
              </w:rPr>
              <w:t>不得无故缺席，上课勤做笔记</w:t>
            </w:r>
          </w:p>
        </w:tc>
        <w:tc>
          <w:tcPr>
            <w:tcW w:w="3159" w:type="dxa"/>
            <w:gridSpan w:val="3"/>
            <w:vAlign w:val="center"/>
          </w:tcPr>
          <w:p w:rsidR="00846D05" w:rsidRPr="00846D05" w:rsidRDefault="00846D05" w:rsidP="00846D05">
            <w:pPr>
              <w:snapToGrid w:val="0"/>
              <w:spacing w:line="240" w:lineRule="atLeast"/>
              <w:ind w:left="180"/>
              <w:rPr>
                <w:rFonts w:asciiTheme="minorEastAsia" w:eastAsiaTheme="minorEastAsia" w:hAnsiTheme="minorEastAsia"/>
                <w:sz w:val="21"/>
                <w:szCs w:val="21"/>
                <w:lang w:eastAsia="zh-CN"/>
              </w:rPr>
            </w:pPr>
            <w:r w:rsidRPr="00846D05">
              <w:rPr>
                <w:rFonts w:asciiTheme="minorEastAsia" w:eastAsiaTheme="minorEastAsia" w:hAnsiTheme="minorEastAsia" w:hint="eastAsia"/>
                <w:sz w:val="21"/>
                <w:szCs w:val="21"/>
                <w:lang w:eastAsia="zh-CN"/>
              </w:rPr>
              <w:t>在作业的平时基本分基础上旷课一次扣5-10分平时分</w:t>
            </w:r>
          </w:p>
        </w:tc>
      </w:tr>
      <w:tr w:rsidR="00846D05" w:rsidRPr="00846D05" w:rsidTr="00846D05">
        <w:trPr>
          <w:trHeight w:val="340"/>
          <w:jc w:val="center"/>
        </w:trPr>
        <w:tc>
          <w:tcPr>
            <w:tcW w:w="1517" w:type="dxa"/>
            <w:gridSpan w:val="2"/>
            <w:vAlign w:val="center"/>
          </w:tcPr>
          <w:p w:rsidR="00846D05" w:rsidRPr="00846D05" w:rsidRDefault="00846D05" w:rsidP="008A4FFB">
            <w:pPr>
              <w:snapToGrid w:val="0"/>
              <w:spacing w:line="240" w:lineRule="atLeast"/>
              <w:rPr>
                <w:rFonts w:asciiTheme="minorEastAsia" w:eastAsiaTheme="minorEastAsia" w:hAnsiTheme="minorEastAsia"/>
                <w:sz w:val="21"/>
                <w:szCs w:val="21"/>
              </w:rPr>
            </w:pPr>
            <w:proofErr w:type="spellStart"/>
            <w:r w:rsidRPr="00846D05">
              <w:rPr>
                <w:rFonts w:asciiTheme="minorEastAsia" w:eastAsiaTheme="minorEastAsia" w:hAnsiTheme="minorEastAsia" w:hint="eastAsia"/>
                <w:sz w:val="21"/>
                <w:szCs w:val="21"/>
              </w:rPr>
              <w:lastRenderedPageBreak/>
              <w:t>完成作业</w:t>
            </w:r>
            <w:proofErr w:type="spellEnd"/>
          </w:p>
        </w:tc>
        <w:tc>
          <w:tcPr>
            <w:tcW w:w="4961" w:type="dxa"/>
            <w:gridSpan w:val="5"/>
            <w:vAlign w:val="center"/>
          </w:tcPr>
          <w:p w:rsidR="00846D05" w:rsidRPr="00846D05" w:rsidRDefault="00846D05" w:rsidP="008A4FFB">
            <w:pPr>
              <w:snapToGrid w:val="0"/>
              <w:spacing w:line="240" w:lineRule="atLeast"/>
              <w:ind w:left="180"/>
              <w:jc w:val="center"/>
              <w:rPr>
                <w:rFonts w:asciiTheme="minorEastAsia" w:eastAsiaTheme="minorEastAsia" w:hAnsiTheme="minorEastAsia"/>
                <w:sz w:val="21"/>
                <w:szCs w:val="21"/>
                <w:lang w:eastAsia="zh-CN"/>
              </w:rPr>
            </w:pPr>
            <w:r w:rsidRPr="00846D05">
              <w:rPr>
                <w:rFonts w:asciiTheme="minorEastAsia" w:eastAsiaTheme="minorEastAsia" w:hAnsiTheme="minorEastAsia" w:hint="eastAsia"/>
                <w:sz w:val="21"/>
                <w:szCs w:val="21"/>
                <w:lang w:eastAsia="zh-CN"/>
              </w:rPr>
              <w:t>根据每次作业的情况登记作业分</w:t>
            </w:r>
          </w:p>
        </w:tc>
        <w:tc>
          <w:tcPr>
            <w:tcW w:w="3159" w:type="dxa"/>
            <w:gridSpan w:val="3"/>
            <w:vAlign w:val="center"/>
          </w:tcPr>
          <w:p w:rsidR="00846D05" w:rsidRPr="00846D05" w:rsidRDefault="00846D05" w:rsidP="00846D05">
            <w:pPr>
              <w:snapToGrid w:val="0"/>
              <w:spacing w:line="240" w:lineRule="atLeast"/>
              <w:ind w:left="180"/>
              <w:rPr>
                <w:rFonts w:asciiTheme="minorEastAsia" w:eastAsiaTheme="minorEastAsia" w:hAnsiTheme="minorEastAsia"/>
                <w:sz w:val="21"/>
                <w:szCs w:val="21"/>
                <w:lang w:eastAsia="zh-CN"/>
              </w:rPr>
            </w:pPr>
            <w:r w:rsidRPr="00846D05">
              <w:rPr>
                <w:rFonts w:asciiTheme="minorEastAsia" w:eastAsiaTheme="minorEastAsia" w:hAnsiTheme="minorEastAsia" w:hint="eastAsia"/>
                <w:sz w:val="21"/>
                <w:szCs w:val="21"/>
                <w:lang w:eastAsia="zh-CN"/>
              </w:rPr>
              <w:t>按每次作业的情况算出平时的基本分。以上两项占30%</w:t>
            </w:r>
          </w:p>
        </w:tc>
      </w:tr>
      <w:tr w:rsidR="00846D05" w:rsidRPr="00846D05" w:rsidTr="00846D05">
        <w:trPr>
          <w:trHeight w:val="340"/>
          <w:jc w:val="center"/>
        </w:trPr>
        <w:tc>
          <w:tcPr>
            <w:tcW w:w="1517" w:type="dxa"/>
            <w:gridSpan w:val="2"/>
            <w:vAlign w:val="center"/>
          </w:tcPr>
          <w:p w:rsidR="00846D05" w:rsidRPr="00846D05" w:rsidRDefault="00846D05" w:rsidP="008A4FFB">
            <w:pPr>
              <w:snapToGrid w:val="0"/>
              <w:spacing w:line="240" w:lineRule="atLeast"/>
              <w:rPr>
                <w:rFonts w:asciiTheme="minorEastAsia" w:eastAsiaTheme="minorEastAsia" w:hAnsiTheme="minorEastAsia"/>
                <w:sz w:val="21"/>
                <w:szCs w:val="21"/>
              </w:rPr>
            </w:pPr>
            <w:proofErr w:type="spellStart"/>
            <w:r w:rsidRPr="00846D05">
              <w:rPr>
                <w:rFonts w:asciiTheme="minorEastAsia" w:eastAsiaTheme="minorEastAsia" w:hAnsiTheme="minorEastAsia" w:hint="eastAsia"/>
                <w:sz w:val="21"/>
                <w:szCs w:val="21"/>
              </w:rPr>
              <w:t>期中考试</w:t>
            </w:r>
            <w:proofErr w:type="spellEnd"/>
          </w:p>
        </w:tc>
        <w:tc>
          <w:tcPr>
            <w:tcW w:w="4961" w:type="dxa"/>
            <w:gridSpan w:val="5"/>
          </w:tcPr>
          <w:p w:rsidR="00846D05" w:rsidRPr="00846D05" w:rsidRDefault="00846D05" w:rsidP="008A4FFB">
            <w:pPr>
              <w:snapToGrid w:val="0"/>
              <w:spacing w:line="240" w:lineRule="atLeast"/>
              <w:jc w:val="center"/>
              <w:rPr>
                <w:rFonts w:asciiTheme="minorEastAsia" w:eastAsiaTheme="minorEastAsia" w:hAnsiTheme="minorEastAsia"/>
                <w:sz w:val="21"/>
                <w:szCs w:val="21"/>
                <w:lang w:eastAsia="zh-CN"/>
              </w:rPr>
            </w:pPr>
            <w:r w:rsidRPr="00846D05">
              <w:rPr>
                <w:rFonts w:asciiTheme="minorEastAsia" w:eastAsiaTheme="minorEastAsia" w:hAnsiTheme="minorEastAsia" w:hint="eastAsia"/>
                <w:sz w:val="21"/>
                <w:szCs w:val="21"/>
                <w:lang w:eastAsia="zh-CN"/>
              </w:rPr>
              <w:t>采用试卷、作业、论文、讨论等多种方式考核</w:t>
            </w:r>
          </w:p>
        </w:tc>
        <w:tc>
          <w:tcPr>
            <w:tcW w:w="3159" w:type="dxa"/>
            <w:gridSpan w:val="3"/>
            <w:vAlign w:val="center"/>
          </w:tcPr>
          <w:p w:rsidR="00846D05" w:rsidRPr="00846D05" w:rsidRDefault="00846D05" w:rsidP="008A4FFB">
            <w:pPr>
              <w:snapToGrid w:val="0"/>
              <w:spacing w:line="240" w:lineRule="atLeast"/>
              <w:ind w:left="180"/>
              <w:jc w:val="center"/>
              <w:rPr>
                <w:rFonts w:asciiTheme="minorEastAsia" w:eastAsiaTheme="minorEastAsia" w:hAnsiTheme="minorEastAsia"/>
                <w:sz w:val="21"/>
                <w:szCs w:val="21"/>
                <w:lang w:eastAsia="zh-CN"/>
              </w:rPr>
            </w:pPr>
            <w:r w:rsidRPr="00846D05">
              <w:rPr>
                <w:rFonts w:asciiTheme="minorEastAsia" w:eastAsiaTheme="minorEastAsia" w:hAnsiTheme="minorEastAsia" w:hint="eastAsia"/>
                <w:sz w:val="21"/>
                <w:szCs w:val="21"/>
                <w:lang w:eastAsia="zh-CN"/>
              </w:rPr>
              <w:t>作为平时成绩的一个修正参考</w:t>
            </w:r>
          </w:p>
        </w:tc>
      </w:tr>
      <w:tr w:rsidR="00846D05" w:rsidRPr="00846D05" w:rsidTr="00846D05">
        <w:trPr>
          <w:trHeight w:val="340"/>
          <w:jc w:val="center"/>
        </w:trPr>
        <w:tc>
          <w:tcPr>
            <w:tcW w:w="1517" w:type="dxa"/>
            <w:gridSpan w:val="2"/>
            <w:vAlign w:val="center"/>
          </w:tcPr>
          <w:p w:rsidR="00846D05" w:rsidRPr="00846D05" w:rsidRDefault="00846D05" w:rsidP="008A4FFB">
            <w:pPr>
              <w:snapToGrid w:val="0"/>
              <w:rPr>
                <w:rFonts w:asciiTheme="minorEastAsia" w:eastAsiaTheme="minorEastAsia" w:hAnsiTheme="minorEastAsia"/>
                <w:color w:val="FF0000"/>
                <w:sz w:val="21"/>
                <w:szCs w:val="21"/>
              </w:rPr>
            </w:pPr>
            <w:proofErr w:type="spellStart"/>
            <w:r w:rsidRPr="00846D05">
              <w:rPr>
                <w:rFonts w:asciiTheme="minorEastAsia" w:eastAsiaTheme="minorEastAsia" w:hAnsiTheme="minorEastAsia" w:hint="eastAsia"/>
                <w:sz w:val="21"/>
                <w:szCs w:val="21"/>
              </w:rPr>
              <w:t>期末考核</w:t>
            </w:r>
            <w:proofErr w:type="spellEnd"/>
          </w:p>
        </w:tc>
        <w:tc>
          <w:tcPr>
            <w:tcW w:w="4961" w:type="dxa"/>
            <w:gridSpan w:val="5"/>
          </w:tcPr>
          <w:p w:rsidR="00846D05" w:rsidRPr="00846D05" w:rsidRDefault="00846D05" w:rsidP="008A4FFB">
            <w:pPr>
              <w:snapToGrid w:val="0"/>
              <w:spacing w:line="240" w:lineRule="atLeast"/>
              <w:ind w:left="180"/>
              <w:jc w:val="center"/>
              <w:rPr>
                <w:rFonts w:asciiTheme="minorEastAsia" w:eastAsiaTheme="minorEastAsia" w:hAnsiTheme="minorEastAsia"/>
                <w:sz w:val="21"/>
                <w:szCs w:val="21"/>
                <w:lang w:eastAsia="zh-CN"/>
              </w:rPr>
            </w:pPr>
            <w:r w:rsidRPr="00846D05">
              <w:rPr>
                <w:rFonts w:asciiTheme="minorEastAsia" w:eastAsiaTheme="minorEastAsia" w:hAnsiTheme="minorEastAsia" w:hint="eastAsia"/>
                <w:sz w:val="21"/>
                <w:szCs w:val="21"/>
                <w:lang w:eastAsia="zh-CN"/>
              </w:rPr>
              <w:t>评价标准：试卷参考解答。</w:t>
            </w:r>
          </w:p>
          <w:p w:rsidR="00846D05" w:rsidRPr="00846D05" w:rsidRDefault="00846D05" w:rsidP="008A4FFB">
            <w:pPr>
              <w:snapToGrid w:val="0"/>
              <w:jc w:val="center"/>
              <w:rPr>
                <w:rFonts w:asciiTheme="minorEastAsia" w:eastAsiaTheme="minorEastAsia" w:hAnsiTheme="minorEastAsia"/>
                <w:sz w:val="21"/>
                <w:szCs w:val="21"/>
                <w:lang w:eastAsia="zh-CN"/>
              </w:rPr>
            </w:pPr>
            <w:r w:rsidRPr="00846D05">
              <w:rPr>
                <w:rFonts w:asciiTheme="minorEastAsia" w:eastAsiaTheme="minorEastAsia" w:hAnsiTheme="minorEastAsia" w:hint="eastAsia"/>
                <w:sz w:val="21"/>
                <w:szCs w:val="21"/>
                <w:lang w:eastAsia="zh-CN"/>
              </w:rPr>
              <w:t>要求：能灵活运用所学方法进行求解，独立、按时完成考试。</w:t>
            </w:r>
          </w:p>
        </w:tc>
        <w:tc>
          <w:tcPr>
            <w:tcW w:w="3159" w:type="dxa"/>
            <w:gridSpan w:val="3"/>
            <w:vAlign w:val="center"/>
          </w:tcPr>
          <w:p w:rsidR="00846D05" w:rsidRPr="00846D05" w:rsidRDefault="00846D05" w:rsidP="008A4FFB">
            <w:pPr>
              <w:snapToGrid w:val="0"/>
              <w:ind w:left="180"/>
              <w:jc w:val="center"/>
              <w:rPr>
                <w:rFonts w:asciiTheme="minorEastAsia" w:eastAsiaTheme="minorEastAsia" w:hAnsiTheme="minorEastAsia"/>
                <w:sz w:val="21"/>
                <w:szCs w:val="21"/>
              </w:rPr>
            </w:pPr>
            <w:r w:rsidRPr="00846D05">
              <w:rPr>
                <w:rFonts w:asciiTheme="minorEastAsia" w:eastAsiaTheme="minorEastAsia" w:hAnsiTheme="minorEastAsia" w:hint="eastAsia"/>
                <w:sz w:val="21"/>
                <w:szCs w:val="21"/>
              </w:rPr>
              <w:t>70%</w:t>
            </w:r>
          </w:p>
        </w:tc>
      </w:tr>
      <w:tr w:rsidR="009E7551" w:rsidRPr="002E27E1" w:rsidTr="00846D05">
        <w:trPr>
          <w:trHeight w:val="340"/>
          <w:jc w:val="center"/>
        </w:trPr>
        <w:tc>
          <w:tcPr>
            <w:tcW w:w="9637" w:type="dxa"/>
            <w:gridSpan w:val="10"/>
            <w:vAlign w:val="center"/>
          </w:tcPr>
          <w:p w:rsidR="009E7551" w:rsidRPr="00735FDE" w:rsidRDefault="009E7551"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1634DF">
              <w:rPr>
                <w:rFonts w:ascii="宋体" w:eastAsia="宋体" w:hAnsi="宋体"/>
                <w:b/>
                <w:sz w:val="21"/>
                <w:szCs w:val="21"/>
                <w:lang w:eastAsia="zh-CN"/>
              </w:rPr>
              <w:t>201</w:t>
            </w:r>
            <w:r w:rsidR="001634DF">
              <w:rPr>
                <w:rFonts w:ascii="宋体" w:eastAsia="宋体" w:hAnsi="宋体" w:hint="eastAsia"/>
                <w:b/>
                <w:sz w:val="21"/>
                <w:szCs w:val="21"/>
                <w:lang w:eastAsia="zh-CN"/>
              </w:rPr>
              <w:t>8</w:t>
            </w:r>
            <w:r w:rsidR="001634DF">
              <w:rPr>
                <w:rFonts w:ascii="宋体" w:eastAsia="宋体" w:hAnsi="宋体"/>
                <w:b/>
                <w:sz w:val="21"/>
                <w:szCs w:val="21"/>
                <w:lang w:eastAsia="zh-CN"/>
              </w:rPr>
              <w:t>/</w:t>
            </w:r>
            <w:r w:rsidR="001634DF">
              <w:rPr>
                <w:rFonts w:ascii="宋体" w:eastAsia="宋体" w:hAnsi="宋体" w:hint="eastAsia"/>
                <w:b/>
                <w:sz w:val="21"/>
                <w:szCs w:val="21"/>
                <w:lang w:eastAsia="zh-CN"/>
              </w:rPr>
              <w:t>3</w:t>
            </w:r>
            <w:r w:rsidR="00846D05">
              <w:rPr>
                <w:rFonts w:ascii="宋体" w:eastAsia="宋体" w:hAnsi="宋体"/>
                <w:b/>
                <w:sz w:val="21"/>
                <w:szCs w:val="21"/>
                <w:lang w:eastAsia="zh-CN"/>
              </w:rPr>
              <w:t>/8</w:t>
            </w:r>
          </w:p>
        </w:tc>
      </w:tr>
      <w:tr w:rsidR="009E7551" w:rsidRPr="002E27E1" w:rsidTr="00846D05">
        <w:trPr>
          <w:trHeight w:val="2351"/>
          <w:jc w:val="center"/>
        </w:trPr>
        <w:tc>
          <w:tcPr>
            <w:tcW w:w="9637" w:type="dxa"/>
            <w:gridSpan w:val="10"/>
          </w:tcPr>
          <w:p w:rsidR="009E7551" w:rsidRPr="002E27E1" w:rsidRDefault="009E7551"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9E7551" w:rsidRDefault="009E7551" w:rsidP="00061F27">
            <w:pPr>
              <w:spacing w:after="0" w:line="0" w:lineRule="atLeast"/>
              <w:ind w:firstLineChars="27" w:firstLine="57"/>
              <w:jc w:val="left"/>
              <w:rPr>
                <w:rFonts w:ascii="宋体" w:eastAsia="宋体" w:hAnsi="宋体"/>
                <w:b/>
                <w:sz w:val="21"/>
                <w:szCs w:val="21"/>
                <w:lang w:eastAsia="zh-CN"/>
              </w:rPr>
            </w:pPr>
          </w:p>
          <w:p w:rsidR="009E7551" w:rsidRPr="002E27E1" w:rsidRDefault="009E7551" w:rsidP="00061F27">
            <w:pPr>
              <w:spacing w:after="0" w:line="0" w:lineRule="atLeast"/>
              <w:ind w:firstLineChars="27" w:firstLine="57"/>
              <w:jc w:val="left"/>
              <w:rPr>
                <w:rFonts w:ascii="宋体" w:eastAsia="宋体" w:hAnsi="宋体"/>
                <w:b/>
                <w:sz w:val="21"/>
                <w:szCs w:val="21"/>
                <w:lang w:eastAsia="zh-CN"/>
              </w:rPr>
            </w:pPr>
          </w:p>
          <w:p w:rsidR="009E7551" w:rsidRPr="002E27E1" w:rsidRDefault="009E7551" w:rsidP="00061F27">
            <w:pPr>
              <w:spacing w:after="0" w:line="0" w:lineRule="atLeast"/>
              <w:ind w:firstLineChars="450" w:firstLine="945"/>
              <w:rPr>
                <w:rFonts w:ascii="宋体" w:eastAsia="宋体" w:hAnsi="宋体"/>
                <w:sz w:val="21"/>
                <w:szCs w:val="21"/>
                <w:lang w:eastAsia="zh-CN"/>
              </w:rPr>
            </w:pPr>
          </w:p>
          <w:p w:rsidR="009E7551" w:rsidRPr="002E27E1" w:rsidRDefault="009E7551" w:rsidP="00061F27">
            <w:pPr>
              <w:spacing w:after="0" w:line="0" w:lineRule="atLeast"/>
              <w:rPr>
                <w:rFonts w:ascii="宋体" w:eastAsia="宋体" w:hAnsi="宋体"/>
                <w:sz w:val="21"/>
                <w:szCs w:val="21"/>
                <w:lang w:eastAsia="zh-CN"/>
              </w:rPr>
            </w:pPr>
          </w:p>
          <w:p w:rsidR="009E7551" w:rsidRPr="002E27E1" w:rsidRDefault="009E7551" w:rsidP="00061F27">
            <w:pPr>
              <w:spacing w:after="0" w:line="0" w:lineRule="atLeast"/>
              <w:ind w:right="420"/>
              <w:rPr>
                <w:rFonts w:ascii="宋体" w:eastAsia="宋体" w:hAnsi="宋体"/>
                <w:sz w:val="21"/>
                <w:szCs w:val="21"/>
                <w:lang w:eastAsia="zh-CN"/>
              </w:rPr>
            </w:pPr>
          </w:p>
          <w:p w:rsidR="009E7551" w:rsidRPr="002E27E1" w:rsidRDefault="009E7551"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9E7551" w:rsidRPr="002E27E1" w:rsidRDefault="009E7551"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DE3451" w:rsidRDefault="0065651C" w:rsidP="00DE3451">
      <w:pPr>
        <w:spacing w:line="360" w:lineRule="exact"/>
        <w:ind w:firstLine="420"/>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p w:rsidR="00DE3451" w:rsidRDefault="00DE3451" w:rsidP="00DE3451">
      <w:pPr>
        <w:spacing w:line="360" w:lineRule="exact"/>
        <w:rPr>
          <w:rFonts w:ascii="宋体" w:eastAsia="宋体" w:hAnsi="宋体"/>
          <w:b/>
          <w:sz w:val="21"/>
          <w:szCs w:val="21"/>
          <w:lang w:eastAsia="zh-CN"/>
        </w:rPr>
      </w:pPr>
    </w:p>
    <w:p w:rsidR="00DE3451" w:rsidRPr="009D6F61" w:rsidRDefault="00DE3451" w:rsidP="00DE3451">
      <w:pPr>
        <w:spacing w:line="360" w:lineRule="exact"/>
        <w:rPr>
          <w:rFonts w:ascii="宋体" w:eastAsia="宋体" w:hAnsi="宋体"/>
          <w:b/>
          <w:sz w:val="21"/>
          <w:szCs w:val="21"/>
          <w:lang w:eastAsia="zh-CN"/>
        </w:rPr>
      </w:pPr>
      <w:r>
        <w:rPr>
          <w:rFonts w:ascii="宋体" w:eastAsia="宋体" w:hAnsi="宋体" w:hint="eastAsia"/>
          <w:b/>
          <w:sz w:val="21"/>
          <w:szCs w:val="21"/>
          <w:lang w:eastAsia="zh-CN"/>
        </w:rPr>
        <w:t>说明：在理论教学进程表中有2周的时间是关于期中考试与作业解答、</w:t>
      </w:r>
      <w:r w:rsidR="00EE0AE1">
        <w:rPr>
          <w:rFonts w:ascii="宋体" w:eastAsia="宋体" w:hAnsi="宋体" w:hint="eastAsia"/>
          <w:b/>
          <w:sz w:val="21"/>
          <w:szCs w:val="21"/>
          <w:lang w:eastAsia="zh-CN"/>
        </w:rPr>
        <w:t>节假日安排</w:t>
      </w:r>
      <w:r w:rsidR="00B94652">
        <w:rPr>
          <w:rFonts w:ascii="宋体" w:eastAsia="宋体" w:hAnsi="宋体" w:hint="eastAsia"/>
          <w:b/>
          <w:sz w:val="21"/>
          <w:szCs w:val="21"/>
          <w:lang w:eastAsia="zh-CN"/>
        </w:rPr>
        <w:t>。根据本课程的特点这2周的时间会</w:t>
      </w:r>
      <w:proofErr w:type="gramStart"/>
      <w:r w:rsidR="00B94652">
        <w:rPr>
          <w:rFonts w:ascii="宋体" w:eastAsia="宋体" w:hAnsi="宋体" w:hint="eastAsia"/>
          <w:b/>
          <w:sz w:val="21"/>
          <w:szCs w:val="21"/>
          <w:lang w:eastAsia="zh-CN"/>
        </w:rPr>
        <w:t>随实际</w:t>
      </w:r>
      <w:proofErr w:type="gramEnd"/>
      <w:r w:rsidR="00B94652">
        <w:rPr>
          <w:rFonts w:ascii="宋体" w:eastAsia="宋体" w:hAnsi="宋体" w:hint="eastAsia"/>
          <w:b/>
          <w:sz w:val="21"/>
          <w:szCs w:val="21"/>
          <w:lang w:eastAsia="zh-CN"/>
        </w:rPr>
        <w:t>需要灵活调整时间，比如根据学生作业的情况安排讲解的时间，根据实际</w:t>
      </w:r>
      <w:r w:rsidR="00EE0AE1">
        <w:rPr>
          <w:rFonts w:ascii="宋体" w:eastAsia="宋体" w:hAnsi="宋体" w:hint="eastAsia"/>
          <w:b/>
          <w:sz w:val="21"/>
          <w:szCs w:val="21"/>
          <w:lang w:eastAsia="zh-CN"/>
        </w:rPr>
        <w:t>节假日安排调整时间</w:t>
      </w:r>
      <w:r w:rsidR="00B94652">
        <w:rPr>
          <w:rFonts w:ascii="宋体" w:eastAsia="宋体" w:hAnsi="宋体" w:hint="eastAsia"/>
          <w:b/>
          <w:sz w:val="21"/>
          <w:szCs w:val="21"/>
          <w:lang w:eastAsia="zh-CN"/>
        </w:rPr>
        <w:t>。</w:t>
      </w:r>
      <w:r w:rsidR="001634DF">
        <w:rPr>
          <w:rFonts w:ascii="宋体" w:eastAsia="宋体" w:hAnsi="宋体" w:hint="eastAsia"/>
          <w:b/>
          <w:sz w:val="21"/>
          <w:szCs w:val="21"/>
          <w:lang w:eastAsia="zh-CN"/>
        </w:rPr>
        <w:t>以便在规定的时间内完成教学计划的内容。</w:t>
      </w:r>
      <w:r w:rsidR="009D6F61" w:rsidRPr="009D6F61">
        <w:rPr>
          <w:rFonts w:ascii="宋体" w:eastAsia="宋体" w:hAnsi="宋体" w:hint="eastAsia"/>
          <w:b/>
          <w:sz w:val="21"/>
          <w:szCs w:val="21"/>
          <w:lang w:eastAsia="zh-CN"/>
        </w:rPr>
        <w:t>课堂实训、讨论进程安排：根据教学进度在教学</w:t>
      </w:r>
      <w:proofErr w:type="gramStart"/>
      <w:r w:rsidR="009D6F61" w:rsidRPr="009D6F61">
        <w:rPr>
          <w:rFonts w:ascii="宋体" w:eastAsia="宋体" w:hAnsi="宋体" w:hint="eastAsia"/>
          <w:b/>
          <w:sz w:val="21"/>
          <w:szCs w:val="21"/>
          <w:lang w:eastAsia="zh-CN"/>
        </w:rPr>
        <w:t>过程中课安排</w:t>
      </w:r>
      <w:proofErr w:type="gramEnd"/>
      <w:r w:rsidR="009D6F61" w:rsidRPr="009D6F61">
        <w:rPr>
          <w:rFonts w:ascii="宋体" w:eastAsia="宋体" w:hAnsi="宋体" w:hint="eastAsia"/>
          <w:b/>
          <w:sz w:val="21"/>
          <w:szCs w:val="21"/>
          <w:lang w:eastAsia="zh-CN"/>
        </w:rPr>
        <w:t>学生在适当的时间与地点自由完成。</w:t>
      </w:r>
    </w:p>
    <w:sectPr w:rsidR="00DE3451" w:rsidRPr="009D6F61"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590" w:rsidRDefault="00E81590" w:rsidP="00896971">
      <w:pPr>
        <w:spacing w:after="0"/>
      </w:pPr>
      <w:r>
        <w:separator/>
      </w:r>
    </w:p>
  </w:endnote>
  <w:endnote w:type="continuationSeparator" w:id="0">
    <w:p w:rsidR="00E81590" w:rsidRDefault="00E81590"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algun Gothic Semilight">
    <w:altName w:val="Arial Unicode MS"/>
    <w:charset w:val="86"/>
    <w:family w:val="swiss"/>
    <w:pitch w:val="variable"/>
    <w:sig w:usb0="00000000" w:usb1="09DF7CFB" w:usb2="00000012" w:usb3="00000000" w:csb0="003E01BD"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590" w:rsidRDefault="00E81590" w:rsidP="00896971">
      <w:pPr>
        <w:spacing w:after="0"/>
      </w:pPr>
      <w:r>
        <w:separator/>
      </w:r>
    </w:p>
  </w:footnote>
  <w:footnote w:type="continuationSeparator" w:id="0">
    <w:p w:rsidR="00E81590" w:rsidRDefault="00E81590"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61F27"/>
    <w:rsid w:val="0006698D"/>
    <w:rsid w:val="00087B74"/>
    <w:rsid w:val="000A6581"/>
    <w:rsid w:val="000B626E"/>
    <w:rsid w:val="000C2D4A"/>
    <w:rsid w:val="000E0AE8"/>
    <w:rsid w:val="001331A0"/>
    <w:rsid w:val="00155E5A"/>
    <w:rsid w:val="001634DF"/>
    <w:rsid w:val="00171228"/>
    <w:rsid w:val="00174A48"/>
    <w:rsid w:val="00197ACC"/>
    <w:rsid w:val="001B31E9"/>
    <w:rsid w:val="001D28E8"/>
    <w:rsid w:val="001F0878"/>
    <w:rsid w:val="001F20BC"/>
    <w:rsid w:val="002111AE"/>
    <w:rsid w:val="00227119"/>
    <w:rsid w:val="00267ED7"/>
    <w:rsid w:val="002A3BA4"/>
    <w:rsid w:val="002B2BE7"/>
    <w:rsid w:val="002E27E1"/>
    <w:rsid w:val="003044FA"/>
    <w:rsid w:val="00320583"/>
    <w:rsid w:val="0037561C"/>
    <w:rsid w:val="003955AF"/>
    <w:rsid w:val="003C66D8"/>
    <w:rsid w:val="003E66A6"/>
    <w:rsid w:val="00414FC8"/>
    <w:rsid w:val="0042363C"/>
    <w:rsid w:val="00457E42"/>
    <w:rsid w:val="004935ED"/>
    <w:rsid w:val="004B3994"/>
    <w:rsid w:val="004D29DE"/>
    <w:rsid w:val="004E0481"/>
    <w:rsid w:val="004E7804"/>
    <w:rsid w:val="0051231E"/>
    <w:rsid w:val="00515500"/>
    <w:rsid w:val="005639AB"/>
    <w:rsid w:val="005876D6"/>
    <w:rsid w:val="005911D3"/>
    <w:rsid w:val="005D49DD"/>
    <w:rsid w:val="005F174F"/>
    <w:rsid w:val="005F26C8"/>
    <w:rsid w:val="0063410F"/>
    <w:rsid w:val="0065651C"/>
    <w:rsid w:val="006752D0"/>
    <w:rsid w:val="0069746B"/>
    <w:rsid w:val="006E56B4"/>
    <w:rsid w:val="00735FDE"/>
    <w:rsid w:val="00766178"/>
    <w:rsid w:val="00770F0D"/>
    <w:rsid w:val="00776AF2"/>
    <w:rsid w:val="00785779"/>
    <w:rsid w:val="007A154B"/>
    <w:rsid w:val="008147FF"/>
    <w:rsid w:val="00815F78"/>
    <w:rsid w:val="00846D05"/>
    <w:rsid w:val="008512DF"/>
    <w:rsid w:val="00855020"/>
    <w:rsid w:val="00885EED"/>
    <w:rsid w:val="00892ADC"/>
    <w:rsid w:val="00896971"/>
    <w:rsid w:val="008A2B90"/>
    <w:rsid w:val="008F3BA9"/>
    <w:rsid w:val="008F6642"/>
    <w:rsid w:val="00917C66"/>
    <w:rsid w:val="009349EE"/>
    <w:rsid w:val="00940089"/>
    <w:rsid w:val="009471F4"/>
    <w:rsid w:val="009A2B5C"/>
    <w:rsid w:val="009B3EAE"/>
    <w:rsid w:val="009C3354"/>
    <w:rsid w:val="009D3079"/>
    <w:rsid w:val="009D6F61"/>
    <w:rsid w:val="009E4E5C"/>
    <w:rsid w:val="009E7551"/>
    <w:rsid w:val="00A47CB1"/>
    <w:rsid w:val="00A84D68"/>
    <w:rsid w:val="00A85774"/>
    <w:rsid w:val="00AA199F"/>
    <w:rsid w:val="00AB00C2"/>
    <w:rsid w:val="00AE11C6"/>
    <w:rsid w:val="00AE48DD"/>
    <w:rsid w:val="00AF3D4E"/>
    <w:rsid w:val="00B94652"/>
    <w:rsid w:val="00BB35F5"/>
    <w:rsid w:val="00C41D05"/>
    <w:rsid w:val="00C67802"/>
    <w:rsid w:val="00C705DD"/>
    <w:rsid w:val="00C76FA2"/>
    <w:rsid w:val="00C878CC"/>
    <w:rsid w:val="00CA1AB8"/>
    <w:rsid w:val="00CC4A46"/>
    <w:rsid w:val="00CD2F8F"/>
    <w:rsid w:val="00D45246"/>
    <w:rsid w:val="00D576A2"/>
    <w:rsid w:val="00D62B41"/>
    <w:rsid w:val="00D935EE"/>
    <w:rsid w:val="00DB45CF"/>
    <w:rsid w:val="00DB5724"/>
    <w:rsid w:val="00DE3451"/>
    <w:rsid w:val="00DE5E0E"/>
    <w:rsid w:val="00DF5C03"/>
    <w:rsid w:val="00E0505F"/>
    <w:rsid w:val="00E327EC"/>
    <w:rsid w:val="00E413E8"/>
    <w:rsid w:val="00E53E23"/>
    <w:rsid w:val="00E81590"/>
    <w:rsid w:val="00E91AC9"/>
    <w:rsid w:val="00EC2295"/>
    <w:rsid w:val="00ED3FCA"/>
    <w:rsid w:val="00EE0AE1"/>
    <w:rsid w:val="00F31667"/>
    <w:rsid w:val="00F617C2"/>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Char2">
    <w:name w:val="纯文本 Char"/>
    <w:basedOn w:val="a0"/>
    <w:link w:val="a8"/>
    <w:rsid w:val="009471F4"/>
    <w:rPr>
      <w:rFonts w:ascii="宋体" w:hAnsi="Courier New"/>
      <w:kern w:val="2"/>
      <w:sz w:val="24"/>
    </w:rPr>
  </w:style>
  <w:style w:type="paragraph" w:styleId="a8">
    <w:name w:val="Plain Text"/>
    <w:link w:val="Char2"/>
    <w:rsid w:val="009471F4"/>
    <w:rPr>
      <w:rFonts w:ascii="宋体" w:hAnsi="Courier New"/>
      <w:kern w:val="2"/>
      <w:sz w:val="24"/>
    </w:rPr>
  </w:style>
  <w:style w:type="character" w:customStyle="1" w:styleId="Char10">
    <w:name w:val="纯文本 Char1"/>
    <w:basedOn w:val="a0"/>
    <w:link w:val="a8"/>
    <w:rsid w:val="009471F4"/>
    <w:rPr>
      <w:rFonts w:ascii="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B5438A-15EE-41A2-9C1D-69E2D044A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387</Words>
  <Characters>2210</Characters>
  <Application>Microsoft Office Word</Application>
  <DocSecurity>0</DocSecurity>
  <Lines>18</Lines>
  <Paragraphs>5</Paragraphs>
  <ScaleCrop>false</ScaleCrop>
  <Company>Microsoft</Company>
  <LinksUpToDate>false</LinksUpToDate>
  <CharactersWithSpaces>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GFF</cp:lastModifiedBy>
  <cp:revision>6</cp:revision>
  <cp:lastPrinted>2017-01-05T16:24:00Z</cp:lastPrinted>
  <dcterms:created xsi:type="dcterms:W3CDTF">2018-03-12T01:39:00Z</dcterms:created>
  <dcterms:modified xsi:type="dcterms:W3CDTF">2018-04-16T03:16:00Z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