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A308D">
        <w:rPr>
          <w:rFonts w:ascii="宋体" w:eastAsiaTheme="minorEastAsia" w:hAnsi="宋体" w:hint="eastAsia"/>
          <w:b/>
          <w:sz w:val="32"/>
          <w:szCs w:val="32"/>
          <w:lang w:eastAsia="zh-CN"/>
        </w:rPr>
        <w:t>税法与税务会计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1"/>
        <w:gridCol w:w="1350"/>
        <w:gridCol w:w="359"/>
        <w:gridCol w:w="618"/>
        <w:gridCol w:w="1483"/>
        <w:gridCol w:w="846"/>
        <w:gridCol w:w="784"/>
        <w:gridCol w:w="877"/>
        <w:gridCol w:w="688"/>
        <w:gridCol w:w="483"/>
        <w:gridCol w:w="1082"/>
      </w:tblGrid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59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  <w:r w:rsidR="00B15929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591B00" w:rsidRPr="004A308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Tax</w:t>
            </w:r>
            <w:proofErr w:type="spellEnd"/>
            <w:r w:rsidR="00591B00" w:rsidRPr="004A308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="004A308D" w:rsidRPr="004A30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and </w:t>
            </w:r>
            <w:r w:rsidR="004A308D" w:rsidRPr="004A308D">
              <w:rPr>
                <w:rFonts w:asciiTheme="minorEastAsia" w:eastAsiaTheme="minorEastAsia" w:hAnsiTheme="minorEastAsia" w:cs="Arial"/>
                <w:color w:val="333333"/>
                <w:sz w:val="21"/>
                <w:szCs w:val="21"/>
                <w:shd w:val="clear" w:color="auto" w:fill="FFFFFF"/>
              </w:rPr>
              <w:t>Tax Accounting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72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E563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63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C0C5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E935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5431D7" w:rsidRPr="00EE3716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</w:p>
          <w:p w:rsidR="002E27E1" w:rsidRDefault="00FB40F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E3716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（1-18周）</w:t>
            </w:r>
          </w:p>
          <w:p w:rsidR="00851445" w:rsidRPr="002E27E1" w:rsidRDefault="006461E1" w:rsidP="002C0C58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C0C58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1-18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周）</w:t>
            </w:r>
          </w:p>
        </w:tc>
        <w:tc>
          <w:tcPr>
            <w:tcW w:w="4760" w:type="dxa"/>
            <w:gridSpan w:val="6"/>
            <w:vAlign w:val="center"/>
          </w:tcPr>
          <w:p w:rsidR="00CF5424" w:rsidRDefault="002E27E1" w:rsidP="00CF54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CF54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CF5424" w:rsidRPr="00CF5424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6212</w:t>
            </w:r>
          </w:p>
          <w:p w:rsidR="00851445" w:rsidRPr="002C0C58" w:rsidRDefault="006461E1" w:rsidP="002C0C58">
            <w:pPr>
              <w:tabs>
                <w:tab w:val="left" w:pos="1440"/>
              </w:tabs>
              <w:spacing w:after="0"/>
              <w:ind w:firstLineChars="1300" w:firstLine="273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6310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卓越1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</w:t>
            </w:r>
            <w:r w:rsidR="00E84782">
              <w:rPr>
                <w:rFonts w:ascii="宋体" w:eastAsia="宋体" w:hAnsi="宋体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</w:t>
            </w:r>
            <w:r w:rsidR="00346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 13556624058</w:t>
            </w:r>
          </w:p>
        </w:tc>
        <w:tc>
          <w:tcPr>
            <w:tcW w:w="4760" w:type="dxa"/>
            <w:gridSpan w:val="6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898506785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9927AB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A10B3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4E46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办公室、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4E46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443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6039B9" w:rsidRDefault="00735FDE" w:rsidP="006039B9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4A308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税法与税务会计学》（第八版），吴</w:t>
            </w:r>
            <w:proofErr w:type="gramStart"/>
            <w:r w:rsidR="004A308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坚</w:t>
            </w:r>
            <w:proofErr w:type="gramEnd"/>
            <w:r w:rsidR="004A308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真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等，</w:t>
            </w:r>
            <w:r w:rsidR="004A308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广东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高等教育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出版社，201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年第</w:t>
            </w:r>
            <w:r w:rsidR="004A308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</w:p>
          <w:p w:rsidR="00EF312B" w:rsidRDefault="00735FDE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C676B7" w:rsidRPr="004A308D" w:rsidRDefault="00C676B7" w:rsidP="00591B00">
            <w:pPr>
              <w:pStyle w:val="1"/>
              <w:shd w:val="clear" w:color="auto" w:fill="FFFFFF"/>
              <w:spacing w:before="0" w:after="0" w:line="360" w:lineRule="atLeast"/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</w:pPr>
            <w:r w:rsidRPr="004A308D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1.《</w:t>
            </w:r>
            <w:r w:rsidR="004A308D" w:rsidRPr="004A308D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税法与税务会计学》，易茜主编，立信会计</w:t>
            </w:r>
            <w:r w:rsidRPr="004A308D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出版社</w:t>
            </w:r>
          </w:p>
          <w:p w:rsidR="004433A5" w:rsidRPr="00D60016" w:rsidRDefault="00C676B7" w:rsidP="00D60016">
            <w:pPr>
              <w:pStyle w:val="1"/>
              <w:shd w:val="clear" w:color="auto" w:fill="FFFFFF"/>
              <w:spacing w:before="0" w:after="0" w:line="360" w:lineRule="atLeast"/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</w:pPr>
            <w:r w:rsidRPr="004A308D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2.《</w:t>
            </w:r>
            <w:r w:rsidR="004A308D" w:rsidRPr="004A308D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税法与税务会计学</w:t>
            </w:r>
            <w:r w:rsidRPr="004A308D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》，</w:t>
            </w:r>
            <w:proofErr w:type="gramStart"/>
            <w:r w:rsidR="004A308D" w:rsidRPr="004A308D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熊运儿</w:t>
            </w:r>
            <w:proofErr w:type="gramEnd"/>
            <w:r w:rsidR="004A308D" w:rsidRPr="004A308D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主编，北京理工</w:t>
            </w:r>
            <w:r w:rsidR="00591B00" w:rsidRPr="004A308D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EB3AA5" w:rsidRDefault="00EB3AA5" w:rsidP="00EB3AA5">
            <w:pPr>
              <w:ind w:firstLine="4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学》是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会计、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审计、财务管理等等专业的一门学科专业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必修课。本课程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在借鉴西方</w:t>
            </w:r>
            <w:r w:rsidR="004A308D">
              <w:rPr>
                <w:rFonts w:ascii="宋体" w:eastAsia="宋体" w:hAnsi="宋体"/>
                <w:sz w:val="21"/>
                <w:szCs w:val="21"/>
                <w:lang w:eastAsia="zh-CN"/>
              </w:rPr>
              <w:t>税法与税务会计</w:t>
            </w:r>
            <w:r w:rsidR="00D60016">
              <w:rPr>
                <w:rFonts w:ascii="宋体" w:eastAsia="宋体" w:hAnsi="宋体"/>
                <w:sz w:val="21"/>
                <w:szCs w:val="21"/>
                <w:lang w:eastAsia="zh-CN"/>
              </w:rPr>
              <w:t>理论同时，充分结合我国的实际情况，针对当前市场经济条件下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的特点，比较全面系统的阐述了</w:t>
            </w:r>
            <w:r w:rsidR="004A308D">
              <w:rPr>
                <w:rFonts w:ascii="宋体" w:eastAsia="宋体" w:hAnsi="宋体"/>
                <w:sz w:val="21"/>
                <w:szCs w:val="21"/>
                <w:lang w:eastAsia="zh-CN"/>
              </w:rPr>
              <w:t>税法与税务会计的基本理论、基本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知识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和基本方法。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本课程教学内容包括：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税法与税务会计概论、增值税、消费税、关税、其他销售类税种及附加、费用化和资本化税种、企业所得税、个人所得税、税收征收管理法与税务行政法制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内容。通过本课程的教学，使学生能够熟练掌握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税法与税务会计的基本理论、基本知识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和基本技能，同时对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工作有一个比较全面的认识。</w:t>
            </w:r>
          </w:p>
        </w:tc>
      </w:tr>
      <w:tr w:rsidR="00735FDE" w:rsidRPr="00917C66" w:rsidTr="00FC7E68">
        <w:trPr>
          <w:trHeight w:val="2920"/>
          <w:jc w:val="center"/>
        </w:trPr>
        <w:tc>
          <w:tcPr>
            <w:tcW w:w="6271" w:type="dxa"/>
            <w:gridSpan w:val="7"/>
          </w:tcPr>
          <w:p w:rsidR="00735FDE" w:rsidRDefault="00917C6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1.知识与技能目标：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  <w:r w:rsidR="00662E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的相关概念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662E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增值税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662E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消费税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662E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662EFD" w:rsidRPr="00DE3646" w:rsidRDefault="00662EFD" w:rsidP="00662E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其他销售类税种及附加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662EFD" w:rsidRPr="00DE3646" w:rsidRDefault="00662EFD" w:rsidP="00662E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费用化和资本化税种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662EFD" w:rsidRDefault="00662EFD" w:rsidP="00662E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企业所得税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662EFD" w:rsidRPr="00DE3646" w:rsidRDefault="00662EFD" w:rsidP="00662EFD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个人所得税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2.过程与方法目标：</w:t>
            </w:r>
          </w:p>
          <w:p w:rsidR="00DE3646" w:rsidRPr="00DE3646" w:rsidRDefault="00D6001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通过本课程的学习理解企业</w:t>
            </w:r>
            <w:r w:rsidR="004A30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税法与税务会计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，对企业各税种</w:t>
            </w:r>
            <w:r w:rsidR="00662E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的税法规定与税务会计</w:t>
            </w:r>
            <w:r w:rsidR="00DE3646"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方法有一个比较全面的了解。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3.情感、态度与价值观发展目标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BE7E03" w:rsidRPr="00BE7E03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本课程的整个教学过程中，贯彻素质教育思想，注重对学生情感、态度、价值观的培养，加强科学精神、人文精神、社会责任感，职业道德的教育。</w:t>
            </w:r>
          </w:p>
        </w:tc>
        <w:tc>
          <w:tcPr>
            <w:tcW w:w="3130" w:type="dxa"/>
            <w:gridSpan w:val="4"/>
          </w:tcPr>
          <w:p w:rsidR="00735FDE" w:rsidRPr="00917C66" w:rsidRDefault="00776AF2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8466D4" w:rsidRDefault="00735FDE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90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9D19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D60016" w:rsidP="00662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第一章 </w:t>
            </w:r>
            <w:r w:rsidR="00662EF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概念</w:t>
            </w:r>
          </w:p>
        </w:tc>
        <w:tc>
          <w:tcPr>
            <w:tcW w:w="618" w:type="dxa"/>
            <w:vAlign w:val="center"/>
          </w:tcPr>
          <w:p w:rsidR="00735FDE" w:rsidRPr="002E27E1" w:rsidRDefault="00662E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D60016" w:rsidRDefault="00662EFD" w:rsidP="008B5A74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税收、税法的概念、我国税法体系、税收管理体制以及税务会计概述</w:t>
            </w:r>
            <w:r w:rsidR="00F166C6">
              <w:rPr>
                <w:rFonts w:eastAsiaTheme="minorEastAsia" w:hint="eastAsia"/>
                <w:sz w:val="20"/>
                <w:szCs w:val="20"/>
                <w:lang w:eastAsia="zh-CN"/>
              </w:rPr>
              <w:t>等。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B71C1B" w:rsidRDefault="003559C5" w:rsidP="003559C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D60016">
        <w:trPr>
          <w:trHeight w:val="846"/>
          <w:jc w:val="center"/>
        </w:trPr>
        <w:tc>
          <w:tcPr>
            <w:tcW w:w="831" w:type="dxa"/>
            <w:vAlign w:val="center"/>
          </w:tcPr>
          <w:p w:rsidR="00735FDE" w:rsidRPr="002E27E1" w:rsidRDefault="00DA3A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62EFD" w:rsidP="00662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第二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D6001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增值税</w:t>
            </w:r>
          </w:p>
        </w:tc>
        <w:tc>
          <w:tcPr>
            <w:tcW w:w="618" w:type="dxa"/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D60016" w:rsidRDefault="00662EFD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增值税概述、增值税应纳税额的计算、税收优惠。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F166C6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F166C6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E443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62E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第二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增值税</w:t>
            </w:r>
          </w:p>
        </w:tc>
        <w:tc>
          <w:tcPr>
            <w:tcW w:w="618" w:type="dxa"/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F166C6" w:rsidRDefault="00662EFD" w:rsidP="004514AD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出口货物退（免）税、纳税期限、纳税地点、起征点、增值税专用发票的使用和管理</w:t>
            </w:r>
            <w:r w:rsidR="00F166C6">
              <w:rPr>
                <w:rFonts w:eastAsiaTheme="minorEastAsia"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0E43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550A5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C550A5" w:rsidRDefault="00C550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C550A5" w:rsidRPr="00FA27FE" w:rsidRDefault="00662E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第二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增值税</w:t>
            </w:r>
          </w:p>
        </w:tc>
        <w:tc>
          <w:tcPr>
            <w:tcW w:w="618" w:type="dxa"/>
            <w:vAlign w:val="center"/>
          </w:tcPr>
          <w:p w:rsidR="00C550A5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C550A5" w:rsidRPr="00F166C6" w:rsidRDefault="00662EFD" w:rsidP="002B31A3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增值税会计处理。</w:t>
            </w:r>
          </w:p>
        </w:tc>
        <w:tc>
          <w:tcPr>
            <w:tcW w:w="1171" w:type="dxa"/>
            <w:gridSpan w:val="2"/>
            <w:vAlign w:val="center"/>
          </w:tcPr>
          <w:p w:rsidR="00C550A5" w:rsidRDefault="004141BF" w:rsidP="00F166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F166C6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C550A5" w:rsidRDefault="00C550A5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FD1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62EFD" w:rsidP="00662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第三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消费税</w:t>
            </w:r>
          </w:p>
        </w:tc>
        <w:tc>
          <w:tcPr>
            <w:tcW w:w="618" w:type="dxa"/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662EFD" w:rsidP="00F166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消费税概述、应纳税额的计算、特殊业务应纳消费税的处理。</w:t>
            </w:r>
            <w:r w:rsidR="00F166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082" w:type="dxa"/>
            <w:vAlign w:val="center"/>
          </w:tcPr>
          <w:p w:rsidR="00735FDE" w:rsidRPr="002E27E1" w:rsidRDefault="00F166C6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1D446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62E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第三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消费税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662EFD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进出口应税消费品应纳税消费税的计算、消费税会计处理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92D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62EFD" w:rsidP="00662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第四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关税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BD05FA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关税的计算、关税的减免、关税的会计处理。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52A8A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F52A8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05E1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5505E1" w:rsidRPr="00FA27FE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第五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其他销售类税种及附加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5505E1" w:rsidRPr="00F166C6" w:rsidRDefault="005505E1" w:rsidP="005505E1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城市维护建设税、教育费附加、资源税、土地增值税。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05E1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FA27FE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第六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费用化和资本化税种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F166C6" w:rsidRDefault="005505E1" w:rsidP="007056E9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城镇土地使用税、房产税、车船税。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第六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费用化和资本化税种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166C6" w:rsidRDefault="00BD05FA" w:rsidP="00061F27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印花税、车辆购置税、契税、耕地占用税。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F166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F166C6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C49DB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FA27FE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BD05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F166C6" w:rsidRDefault="00BD05FA" w:rsidP="007056E9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收入总额、税前准予扣除项目</w:t>
            </w:r>
            <w:r w:rsidR="00F166C6">
              <w:rPr>
                <w:rFonts w:eastAsiaTheme="minorEastAsia"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D05F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2E27E1" w:rsidRDefault="005505E1" w:rsidP="00FD106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FA27FE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</w:t>
            </w:r>
            <w:r w:rsidR="00BD05FA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BD05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企业所得税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2E27E1" w:rsidRDefault="005505E1" w:rsidP="004B58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C602F6" w:rsidRDefault="005505E1" w:rsidP="00061F27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资产的税务处理、</w:t>
            </w:r>
            <w:r w:rsidR="00BD05FA">
              <w:rPr>
                <w:rFonts w:eastAsiaTheme="minorEastAsia" w:hint="eastAsia"/>
                <w:sz w:val="20"/>
                <w:szCs w:val="20"/>
                <w:lang w:eastAsia="zh-CN"/>
              </w:rPr>
              <w:t>应纳所得额的计算。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2E27E1" w:rsidRDefault="00BD05FA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FA" w:rsidRPr="002E27E1" w:rsidRDefault="00BD05FA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C602F6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FA27FE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</w:t>
            </w:r>
            <w:r w:rsidR="00BD05FA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BD05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企业所得税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5505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C602F6" w:rsidRDefault="00BD05FA" w:rsidP="00061F27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境外投资所得已纳税额的扣除、所得税会计方法。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C602F6" w:rsidP="00BD05F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C602F6" w:rsidP="00F7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05E1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FA27FE" w:rsidRDefault="005505E1" w:rsidP="00BD05F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个人所得税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C602F6" w:rsidRDefault="005505E1" w:rsidP="00541C7A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应纳个人所得税额的计算。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1" w:rsidRPr="002E27E1" w:rsidRDefault="005505E1" w:rsidP="00B516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</w:t>
            </w:r>
            <w:r w:rsidR="00BD05FA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 w:rsidR="00BD05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个人所得税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C602F6" w:rsidRDefault="00BD05FA" w:rsidP="00541C7A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个人所得税计征的特殊规定</w:t>
            </w:r>
            <w:r w:rsidR="00C602F6">
              <w:rPr>
                <w:rFonts w:eastAsiaTheme="minorEastAsia"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602F6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FA27FE" w:rsidRDefault="005505E1" w:rsidP="00541C7A">
            <w:pPr>
              <w:spacing w:after="0" w:line="0" w:lineRule="atLeas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</w:t>
            </w:r>
            <w:r w:rsidR="00BD05FA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 w:rsidR="00BD05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个人所得税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C602F6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C602F6" w:rsidRDefault="00BD05FA" w:rsidP="00541C7A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境外所得的税额扣除、税收优惠。</w:t>
            </w:r>
            <w:r w:rsidR="00C602F6">
              <w:rPr>
                <w:rFonts w:eastAsiaTheme="minorEastAsia"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BD05FA" w:rsidP="00F7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F6" w:rsidRPr="002E27E1" w:rsidRDefault="00C602F6" w:rsidP="00F7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60016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Default="00BD05F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Pr="00FA27FE" w:rsidRDefault="005505E1" w:rsidP="00541C7A">
            <w:pPr>
              <w:spacing w:after="0" w:line="0" w:lineRule="atLeas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第九</w:t>
            </w:r>
            <w:r w:rsidR="00C602F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税收征收管理法与税务行政法制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Pr="00C602F6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Pr="00C602F6" w:rsidRDefault="005505E1" w:rsidP="00541C7A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税收征收管理法、税务行政法制</w:t>
            </w:r>
            <w:r w:rsidR="00C602F6">
              <w:rPr>
                <w:rFonts w:eastAsiaTheme="minorEastAsia" w:hint="eastAsia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Default="00C602F6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16" w:rsidRPr="002E27E1" w:rsidRDefault="00D60016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D60016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6D56A5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211AE2" w:rsidP="00456D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456D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课程难点复习</w:t>
            </w:r>
            <w:r w:rsidR="00B1777C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B478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7A51C7"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E4339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考试复习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541C7A" w:rsidRPr="002E27E1" w:rsidRDefault="005505E1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72</w:t>
            </w:r>
            <w:bookmarkStart w:id="0" w:name="_GoBack"/>
            <w:bookmarkEnd w:id="0"/>
          </w:p>
        </w:tc>
        <w:tc>
          <w:tcPr>
            <w:tcW w:w="3990" w:type="dxa"/>
            <w:gridSpan w:val="4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4F2D5F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实验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E56316" w:rsidP="00E56316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E56316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增值税纳税申报</w:t>
            </w:r>
          </w:p>
        </w:tc>
        <w:tc>
          <w:tcPr>
            <w:tcW w:w="618" w:type="dxa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视同销售的纳税申报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C776D3" w:rsidP="00C776D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消费税纳税申报</w:t>
            </w:r>
          </w:p>
        </w:tc>
        <w:tc>
          <w:tcPr>
            <w:tcW w:w="618" w:type="dxa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消费税税目与税率的运用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C776D3" w:rsidRDefault="00C776D3" w:rsidP="00541C7A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C776D3" w:rsidP="00C776D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企业所得税纳税申报</w:t>
            </w:r>
          </w:p>
        </w:tc>
        <w:tc>
          <w:tcPr>
            <w:tcW w:w="618" w:type="dxa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企业所得税税前扣除标准的把握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AF0DC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C776D3" w:rsidRDefault="00C776D3" w:rsidP="00541C7A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C776D3" w:rsidP="00C776D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个人所得税纳税申报</w:t>
            </w:r>
          </w:p>
        </w:tc>
        <w:tc>
          <w:tcPr>
            <w:tcW w:w="618" w:type="dxa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个人所得税税收优惠的把握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E55AFD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541C7A" w:rsidRPr="00C162AD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8" w:type="dxa"/>
            <w:vAlign w:val="center"/>
          </w:tcPr>
          <w:p w:rsidR="00541C7A" w:rsidRPr="002E27E1" w:rsidRDefault="00C776D3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350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课堂表现情况</w:t>
            </w: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任意时间随意抽点，不得缺席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回答问题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DF015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课堂回答问题准确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新意且有创新性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F94E88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集中考试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41C7A" w:rsidRPr="00735FDE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BD5FA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BD5FA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月2日</w:t>
            </w:r>
          </w:p>
        </w:tc>
      </w:tr>
      <w:tr w:rsidR="00541C7A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541C7A" w:rsidRDefault="00541C7A" w:rsidP="00541C7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41C7A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298" w:rsidRDefault="00033298" w:rsidP="00896971">
      <w:pPr>
        <w:spacing w:after="0"/>
      </w:pPr>
      <w:r>
        <w:separator/>
      </w:r>
    </w:p>
  </w:endnote>
  <w:endnote w:type="continuationSeparator" w:id="0">
    <w:p w:rsidR="00033298" w:rsidRDefault="00033298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298" w:rsidRDefault="00033298" w:rsidP="00896971">
      <w:pPr>
        <w:spacing w:after="0"/>
      </w:pPr>
      <w:r>
        <w:separator/>
      </w:r>
    </w:p>
  </w:footnote>
  <w:footnote w:type="continuationSeparator" w:id="0">
    <w:p w:rsidR="00033298" w:rsidRDefault="00033298" w:rsidP="008969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 w:rsidP="004A308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2DF"/>
    <w:multiLevelType w:val="hybridMultilevel"/>
    <w:tmpl w:val="C86A04C6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85E14EE"/>
    <w:multiLevelType w:val="hybridMultilevel"/>
    <w:tmpl w:val="6C1E57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74B1CDA"/>
    <w:multiLevelType w:val="hybridMultilevel"/>
    <w:tmpl w:val="F97C9A9C"/>
    <w:lvl w:ilvl="0" w:tplc="BDD046EE">
      <w:start w:val="1"/>
      <w:numFmt w:val="decimal"/>
      <w:lvlText w:val="%1."/>
      <w:lvlJc w:val="left"/>
      <w:pPr>
        <w:ind w:left="1864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582E2FD1"/>
    <w:multiLevelType w:val="hybridMultilevel"/>
    <w:tmpl w:val="834C7B66"/>
    <w:lvl w:ilvl="0" w:tplc="BDD046EE">
      <w:start w:val="1"/>
      <w:numFmt w:val="decimal"/>
      <w:lvlText w:val="%1."/>
      <w:lvlJc w:val="left"/>
      <w:pPr>
        <w:ind w:left="1442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7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6F4B5240"/>
    <w:multiLevelType w:val="hybridMultilevel"/>
    <w:tmpl w:val="56788C8E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22F37"/>
    <w:rsid w:val="00033298"/>
    <w:rsid w:val="00033C7D"/>
    <w:rsid w:val="00036AF3"/>
    <w:rsid w:val="00041A32"/>
    <w:rsid w:val="000471C6"/>
    <w:rsid w:val="0004760B"/>
    <w:rsid w:val="00047A12"/>
    <w:rsid w:val="000538AD"/>
    <w:rsid w:val="000576D6"/>
    <w:rsid w:val="00061F27"/>
    <w:rsid w:val="0006230F"/>
    <w:rsid w:val="00063B5C"/>
    <w:rsid w:val="00064267"/>
    <w:rsid w:val="0006698D"/>
    <w:rsid w:val="000679AD"/>
    <w:rsid w:val="0007472A"/>
    <w:rsid w:val="0007586C"/>
    <w:rsid w:val="00080AA4"/>
    <w:rsid w:val="00085E3A"/>
    <w:rsid w:val="00086C0E"/>
    <w:rsid w:val="00087B74"/>
    <w:rsid w:val="000908FE"/>
    <w:rsid w:val="00090FAC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4339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93E"/>
    <w:rsid w:val="00141EC8"/>
    <w:rsid w:val="0014311A"/>
    <w:rsid w:val="001455E0"/>
    <w:rsid w:val="00150E03"/>
    <w:rsid w:val="00155E5A"/>
    <w:rsid w:val="0015626E"/>
    <w:rsid w:val="00171228"/>
    <w:rsid w:val="0017326E"/>
    <w:rsid w:val="00174D36"/>
    <w:rsid w:val="00187D39"/>
    <w:rsid w:val="001A54DD"/>
    <w:rsid w:val="001A5ECE"/>
    <w:rsid w:val="001B31E9"/>
    <w:rsid w:val="001B38A9"/>
    <w:rsid w:val="001B4B6C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173DB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869AE"/>
    <w:rsid w:val="00287BDD"/>
    <w:rsid w:val="00292A61"/>
    <w:rsid w:val="002B1530"/>
    <w:rsid w:val="002B18BC"/>
    <w:rsid w:val="002B1FF6"/>
    <w:rsid w:val="002B31A3"/>
    <w:rsid w:val="002B42EB"/>
    <w:rsid w:val="002B480F"/>
    <w:rsid w:val="002C0C58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0BD7"/>
    <w:rsid w:val="00302A6B"/>
    <w:rsid w:val="00302BCB"/>
    <w:rsid w:val="003044FA"/>
    <w:rsid w:val="00315032"/>
    <w:rsid w:val="003151DB"/>
    <w:rsid w:val="00315B63"/>
    <w:rsid w:val="00316504"/>
    <w:rsid w:val="003169B4"/>
    <w:rsid w:val="0034134F"/>
    <w:rsid w:val="00346429"/>
    <w:rsid w:val="003470D1"/>
    <w:rsid w:val="003549EF"/>
    <w:rsid w:val="003559C5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6DD1"/>
    <w:rsid w:val="00457E42"/>
    <w:rsid w:val="004604B5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308D"/>
    <w:rsid w:val="004A4441"/>
    <w:rsid w:val="004A45FC"/>
    <w:rsid w:val="004A4DC0"/>
    <w:rsid w:val="004B0234"/>
    <w:rsid w:val="004B05CE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E0481"/>
    <w:rsid w:val="004E2318"/>
    <w:rsid w:val="004E25B3"/>
    <w:rsid w:val="004E46DF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40738"/>
    <w:rsid w:val="00541C7A"/>
    <w:rsid w:val="005431D7"/>
    <w:rsid w:val="00544C9A"/>
    <w:rsid w:val="00545427"/>
    <w:rsid w:val="005505E1"/>
    <w:rsid w:val="00556095"/>
    <w:rsid w:val="00557CE0"/>
    <w:rsid w:val="00562D6B"/>
    <w:rsid w:val="005639AB"/>
    <w:rsid w:val="00566B72"/>
    <w:rsid w:val="00575FC9"/>
    <w:rsid w:val="00576B01"/>
    <w:rsid w:val="0058043D"/>
    <w:rsid w:val="0058586D"/>
    <w:rsid w:val="005911D3"/>
    <w:rsid w:val="00591B00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85E"/>
    <w:rsid w:val="005F1CB1"/>
    <w:rsid w:val="005F40F8"/>
    <w:rsid w:val="005F5CF0"/>
    <w:rsid w:val="006018E5"/>
    <w:rsid w:val="006038AD"/>
    <w:rsid w:val="006039B9"/>
    <w:rsid w:val="00606621"/>
    <w:rsid w:val="00614E0A"/>
    <w:rsid w:val="006166B3"/>
    <w:rsid w:val="00617A69"/>
    <w:rsid w:val="006223FA"/>
    <w:rsid w:val="0062495C"/>
    <w:rsid w:val="0063410F"/>
    <w:rsid w:val="006341A0"/>
    <w:rsid w:val="006452E0"/>
    <w:rsid w:val="006461E1"/>
    <w:rsid w:val="0065651C"/>
    <w:rsid w:val="00662EFD"/>
    <w:rsid w:val="00667ED8"/>
    <w:rsid w:val="00673BDC"/>
    <w:rsid w:val="00681FDA"/>
    <w:rsid w:val="00682F55"/>
    <w:rsid w:val="00683DFB"/>
    <w:rsid w:val="0068477B"/>
    <w:rsid w:val="006950BE"/>
    <w:rsid w:val="006962D1"/>
    <w:rsid w:val="006A2CAD"/>
    <w:rsid w:val="006A57B1"/>
    <w:rsid w:val="006B26E0"/>
    <w:rsid w:val="006B7981"/>
    <w:rsid w:val="006C7B2C"/>
    <w:rsid w:val="006D04D2"/>
    <w:rsid w:val="006D56A5"/>
    <w:rsid w:val="006D5DEB"/>
    <w:rsid w:val="006E489E"/>
    <w:rsid w:val="006E5023"/>
    <w:rsid w:val="006F41B7"/>
    <w:rsid w:val="006F5D71"/>
    <w:rsid w:val="006F7260"/>
    <w:rsid w:val="00701C03"/>
    <w:rsid w:val="00701D56"/>
    <w:rsid w:val="007056E9"/>
    <w:rsid w:val="007177E7"/>
    <w:rsid w:val="007255E0"/>
    <w:rsid w:val="00735FDE"/>
    <w:rsid w:val="0074269A"/>
    <w:rsid w:val="00744D9B"/>
    <w:rsid w:val="0075313E"/>
    <w:rsid w:val="00753E71"/>
    <w:rsid w:val="0075427A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C288B"/>
    <w:rsid w:val="007C2C15"/>
    <w:rsid w:val="007D185F"/>
    <w:rsid w:val="007E2089"/>
    <w:rsid w:val="007F4895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2D5C"/>
    <w:rsid w:val="008849F0"/>
    <w:rsid w:val="00885E54"/>
    <w:rsid w:val="00885EED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22FD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2007"/>
    <w:rsid w:val="009D3079"/>
    <w:rsid w:val="009D7EF1"/>
    <w:rsid w:val="009F5988"/>
    <w:rsid w:val="00A056FA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C1B"/>
    <w:rsid w:val="00B737A8"/>
    <w:rsid w:val="00B81A7A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05FA"/>
    <w:rsid w:val="00BD5161"/>
    <w:rsid w:val="00BD51C8"/>
    <w:rsid w:val="00BD5E19"/>
    <w:rsid w:val="00BD5FA1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02F6"/>
    <w:rsid w:val="00C65946"/>
    <w:rsid w:val="00C676B7"/>
    <w:rsid w:val="00C705DD"/>
    <w:rsid w:val="00C733E9"/>
    <w:rsid w:val="00C76FA2"/>
    <w:rsid w:val="00C776D3"/>
    <w:rsid w:val="00C85CD9"/>
    <w:rsid w:val="00C873EC"/>
    <w:rsid w:val="00CA1AB8"/>
    <w:rsid w:val="00CA5C42"/>
    <w:rsid w:val="00CB094C"/>
    <w:rsid w:val="00CC4A46"/>
    <w:rsid w:val="00CC534C"/>
    <w:rsid w:val="00CD2789"/>
    <w:rsid w:val="00CD2F8F"/>
    <w:rsid w:val="00CD609A"/>
    <w:rsid w:val="00CE176C"/>
    <w:rsid w:val="00CE72EE"/>
    <w:rsid w:val="00CE7FE3"/>
    <w:rsid w:val="00CF5424"/>
    <w:rsid w:val="00D00FCB"/>
    <w:rsid w:val="00D02ADB"/>
    <w:rsid w:val="00D05784"/>
    <w:rsid w:val="00D143EE"/>
    <w:rsid w:val="00D2200B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016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B7CDD"/>
    <w:rsid w:val="00DD072D"/>
    <w:rsid w:val="00DD3903"/>
    <w:rsid w:val="00DE3646"/>
    <w:rsid w:val="00DE777B"/>
    <w:rsid w:val="00DF015A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6E1"/>
    <w:rsid w:val="00E14DD3"/>
    <w:rsid w:val="00E24C2F"/>
    <w:rsid w:val="00E27D04"/>
    <w:rsid w:val="00E27F67"/>
    <w:rsid w:val="00E30CCE"/>
    <w:rsid w:val="00E33CCB"/>
    <w:rsid w:val="00E36E7C"/>
    <w:rsid w:val="00E376F7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56316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73DB"/>
    <w:rsid w:val="00EB3AA5"/>
    <w:rsid w:val="00EB406D"/>
    <w:rsid w:val="00EB4941"/>
    <w:rsid w:val="00EC49DB"/>
    <w:rsid w:val="00EC5975"/>
    <w:rsid w:val="00EC64C5"/>
    <w:rsid w:val="00ED0700"/>
    <w:rsid w:val="00ED3FCA"/>
    <w:rsid w:val="00ED52D1"/>
    <w:rsid w:val="00ED636A"/>
    <w:rsid w:val="00EE3716"/>
    <w:rsid w:val="00EF064F"/>
    <w:rsid w:val="00EF312B"/>
    <w:rsid w:val="00EF4B17"/>
    <w:rsid w:val="00F16511"/>
    <w:rsid w:val="00F166C6"/>
    <w:rsid w:val="00F24279"/>
    <w:rsid w:val="00F31667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27FE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E5BB5"/>
    <w:rsid w:val="00FF2988"/>
    <w:rsid w:val="00FF61AE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A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591B0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12299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rsid w:val="00591B00"/>
    <w:rPr>
      <w:rFonts w:eastAsia="PMingLiU"/>
      <w:b/>
      <w:bCs/>
      <w:kern w:val="44"/>
      <w:sz w:val="44"/>
      <w:szCs w:val="4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A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591B0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12299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rsid w:val="00591B00"/>
    <w:rPr>
      <w:rFonts w:eastAsia="PMingLiU"/>
      <w:b/>
      <w:bCs/>
      <w:kern w:val="44"/>
      <w:sz w:val="44"/>
      <w:szCs w:val="4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DBA32C-8050-40CA-90BD-82B4D2A5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400</Words>
  <Characters>2283</Characters>
  <Application>Microsoft Office Word</Application>
  <DocSecurity>0</DocSecurity>
  <Lines>19</Lines>
  <Paragraphs>5</Paragraphs>
  <ScaleCrop>false</ScaleCrop>
  <Company>Microsoft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4</cp:revision>
  <cp:lastPrinted>2017-01-05T16:24:00Z</cp:lastPrinted>
  <dcterms:created xsi:type="dcterms:W3CDTF">2018-03-05T09:08:00Z</dcterms:created>
  <dcterms:modified xsi:type="dcterms:W3CDTF">2018-04-16T03:58:00Z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