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49" w:rsidRDefault="0016422F">
      <w:pPr>
        <w:spacing w:after="0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行业会计专题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1237"/>
        <w:gridCol w:w="122"/>
        <w:gridCol w:w="506"/>
        <w:gridCol w:w="2036"/>
        <w:gridCol w:w="2805"/>
        <w:gridCol w:w="796"/>
        <w:gridCol w:w="158"/>
        <w:gridCol w:w="1093"/>
      </w:tblGrid>
      <w:tr w:rsidR="0095244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952449" w:rsidRDefault="0016422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课程名称：行业会计专题</w:t>
            </w:r>
          </w:p>
        </w:tc>
        <w:tc>
          <w:tcPr>
            <w:tcW w:w="4852" w:type="dxa"/>
            <w:gridSpan w:val="4"/>
            <w:vAlign w:val="center"/>
          </w:tcPr>
          <w:p w:rsidR="00952449" w:rsidRDefault="0016422F" w:rsidP="0000507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选修）：必</w:t>
            </w:r>
            <w:r w:rsidR="0000507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修</w:t>
            </w:r>
          </w:p>
        </w:tc>
      </w:tr>
      <w:tr w:rsidR="0095244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952449" w:rsidRDefault="0016422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Industry Accounting Topics</w:t>
            </w:r>
          </w:p>
        </w:tc>
      </w:tr>
      <w:tr w:rsidR="0095244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952449" w:rsidRDefault="0016422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周学时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学分：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36/6/2</w:t>
            </w:r>
          </w:p>
          <w:p w:rsidR="00952449" w:rsidRDefault="0016422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注：因采取专题讨论形式，且有企业会计实务人员参加，拟灵活安排专题讨论时间，每周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个半天共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学时。已专门打报告给教务处。</w:t>
            </w:r>
          </w:p>
        </w:tc>
        <w:tc>
          <w:tcPr>
            <w:tcW w:w="4852" w:type="dxa"/>
            <w:gridSpan w:val="4"/>
            <w:vAlign w:val="center"/>
          </w:tcPr>
          <w:p w:rsidR="00952449" w:rsidRDefault="0016422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其中实验学时：课外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调查讨论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学时</w:t>
            </w:r>
          </w:p>
        </w:tc>
      </w:tr>
      <w:tr w:rsidR="0095244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952449" w:rsidRDefault="0016422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会计学原理、会计学（一、二）</w:t>
            </w:r>
          </w:p>
        </w:tc>
      </w:tr>
      <w:tr w:rsidR="0095244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952449" w:rsidRDefault="0016422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14-18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周周二下午，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14-17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周五下午</w:t>
            </w:r>
          </w:p>
        </w:tc>
        <w:tc>
          <w:tcPr>
            <w:tcW w:w="4852" w:type="dxa"/>
            <w:gridSpan w:val="4"/>
            <w:vAlign w:val="center"/>
          </w:tcPr>
          <w:p w:rsidR="00952449" w:rsidRDefault="0016422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</w:tr>
      <w:tr w:rsidR="0095244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952449" w:rsidRDefault="0016422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经管学院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2015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级会计卓越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95244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952449" w:rsidRDefault="0016422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经济与管理学院</w:t>
            </w:r>
          </w:p>
        </w:tc>
      </w:tr>
      <w:tr w:rsidR="0095244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952449" w:rsidRDefault="0016422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职称：蔡传里副教授</w:t>
            </w:r>
          </w:p>
        </w:tc>
      </w:tr>
      <w:tr w:rsidR="0095244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952449" w:rsidRDefault="0016422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74305</w:t>
            </w:r>
          </w:p>
        </w:tc>
        <w:tc>
          <w:tcPr>
            <w:tcW w:w="4852" w:type="dxa"/>
            <w:gridSpan w:val="4"/>
            <w:vAlign w:val="center"/>
          </w:tcPr>
          <w:p w:rsidR="00952449" w:rsidRDefault="0016422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709651562@qq.com</w:t>
            </w:r>
          </w:p>
        </w:tc>
      </w:tr>
      <w:tr w:rsidR="0095244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952449" w:rsidRDefault="0016422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答疑时间、地点与方式：周二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节，周四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节，</w:t>
            </w:r>
            <w:proofErr w:type="gramStart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莞</w:t>
            </w:r>
            <w:proofErr w:type="gram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城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2-201</w:t>
            </w:r>
          </w:p>
        </w:tc>
      </w:tr>
      <w:tr w:rsidR="0095244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952449" w:rsidRDefault="0016422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95244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952449" w:rsidRDefault="0016422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不指定教材。</w:t>
            </w:r>
          </w:p>
          <w:p w:rsidR="00952449" w:rsidRDefault="0016422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952449" w:rsidRDefault="0016422F">
            <w:pPr>
              <w:tabs>
                <w:tab w:val="decimal" w:pos="540"/>
                <w:tab w:val="decimal" w:pos="1080"/>
                <w:tab w:val="decimal" w:pos="5220"/>
              </w:tabs>
              <w:ind w:firstLineChars="200" w:firstLine="4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）行业会计比较，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东北财经大学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出版社，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201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年版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</w:t>
            </w:r>
            <w:proofErr w:type="gramStart"/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傅胜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主编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  <w:p w:rsidR="00952449" w:rsidRDefault="0016422F">
            <w:pPr>
              <w:tabs>
                <w:tab w:val="decimal" w:pos="540"/>
                <w:tab w:val="decimal" w:pos="1080"/>
                <w:tab w:val="decimal" w:pos="5220"/>
              </w:tabs>
              <w:ind w:firstLineChars="200" w:firstLine="4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）《企业会计准则——应用指南（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2006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）》，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2006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10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30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日财政部发布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  <w:p w:rsidR="00952449" w:rsidRDefault="0016422F">
            <w:pPr>
              <w:tabs>
                <w:tab w:val="decimal" w:pos="540"/>
                <w:tab w:val="decimal" w:pos="1080"/>
                <w:tab w:val="decimal" w:pos="5220"/>
              </w:tabs>
              <w:ind w:firstLineChars="200" w:firstLine="4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行业会计实务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机械工业出版社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2017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年版，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刘晓峰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主编。</w:t>
            </w:r>
          </w:p>
          <w:p w:rsidR="00952449" w:rsidRDefault="0016422F">
            <w:pPr>
              <w:tabs>
                <w:tab w:val="decimal" w:pos="540"/>
                <w:tab w:val="decimal" w:pos="1080"/>
                <w:tab w:val="decimal" w:pos="5220"/>
              </w:tabs>
              <w:ind w:firstLineChars="200" w:firstLine="4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）《会计研究》、《财务与会计》《财会月刊》、《财会通讯》、《中国财经报》（财会大世界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~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周刊）等报刊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  <w:p w:rsidR="00952449" w:rsidRDefault="0016422F">
            <w:pPr>
              <w:tabs>
                <w:tab w:val="decimal" w:pos="540"/>
                <w:tab w:val="decimal" w:pos="1080"/>
                <w:tab w:val="decimal" w:pos="5220"/>
              </w:tabs>
              <w:ind w:firstLineChars="200" w:firstLine="42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）中华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财会网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WWW.e521.com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、中国注册会计师协会网、财政部、中国证券监督委员会等网站等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95244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952449" w:rsidRDefault="0016422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952449" w:rsidRDefault="0016422F">
            <w:pPr>
              <w:pStyle w:val="a3"/>
              <w:ind w:firstLineChars="200" w:firstLine="420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本课程</w:t>
            </w:r>
            <w:r>
              <w:rPr>
                <w:rFonts w:hAnsi="宋体" w:cs="宋体" w:hint="eastAsia"/>
                <w:sz w:val="21"/>
                <w:szCs w:val="21"/>
              </w:rPr>
              <w:t>是会计学专业的专业必修课，先修课程是《会计学原理》</w:t>
            </w:r>
            <w:r>
              <w:rPr>
                <w:rFonts w:hAnsi="宋体" w:cs="宋体" w:hint="eastAsia"/>
                <w:sz w:val="21"/>
                <w:szCs w:val="21"/>
              </w:rPr>
              <w:t>、《</w:t>
            </w:r>
            <w:r>
              <w:rPr>
                <w:rFonts w:hAnsi="宋体" w:cs="宋体" w:hint="eastAsia"/>
                <w:sz w:val="21"/>
                <w:szCs w:val="21"/>
              </w:rPr>
              <w:t>会计学（一、二）</w:t>
            </w:r>
            <w:r>
              <w:rPr>
                <w:rFonts w:hAnsi="宋体" w:cs="宋体" w:hint="eastAsia"/>
                <w:sz w:val="21"/>
                <w:szCs w:val="21"/>
              </w:rPr>
              <w:t>》</w:t>
            </w:r>
            <w:r>
              <w:rPr>
                <w:rFonts w:hAnsi="宋体" w:cs="宋体" w:hint="eastAsia"/>
                <w:sz w:val="21"/>
                <w:szCs w:val="21"/>
              </w:rPr>
              <w:t>。</w:t>
            </w:r>
            <w:r>
              <w:rPr>
                <w:rFonts w:hAnsi="宋体" w:cs="宋体" w:hint="eastAsia"/>
                <w:sz w:val="21"/>
                <w:szCs w:val="21"/>
              </w:rPr>
              <w:t>《</w:t>
            </w:r>
            <w:r>
              <w:rPr>
                <w:rFonts w:hAnsi="宋体" w:cs="宋体" w:hint="eastAsia"/>
                <w:sz w:val="21"/>
                <w:szCs w:val="21"/>
              </w:rPr>
              <w:t>会计学（一、二）</w:t>
            </w:r>
            <w:r>
              <w:rPr>
                <w:rFonts w:hAnsi="宋体" w:cs="宋体" w:hint="eastAsia"/>
                <w:sz w:val="21"/>
                <w:szCs w:val="21"/>
              </w:rPr>
              <w:t>》主要是针对制造业的</w:t>
            </w:r>
            <w:r>
              <w:rPr>
                <w:rFonts w:hAnsi="宋体" w:cs="宋体" w:hint="eastAsia"/>
                <w:sz w:val="21"/>
                <w:szCs w:val="21"/>
              </w:rPr>
              <w:t>：财务会计的概念框架（或理论体系）和基本方法，以及财务会计要素确认、计量、记录及报告的程序与方法</w:t>
            </w:r>
            <w:r>
              <w:rPr>
                <w:rFonts w:hAnsi="宋体" w:cs="宋体" w:hint="eastAsia"/>
                <w:sz w:val="21"/>
                <w:szCs w:val="21"/>
              </w:rPr>
              <w:t>，本课程是对商品流通企业、房地产开发企业、施工企业、交通运输业、</w:t>
            </w:r>
            <w:r>
              <w:rPr>
                <w:rFonts w:hAnsi="宋体" w:cs="宋体" w:hint="eastAsia"/>
                <w:sz w:val="21"/>
                <w:szCs w:val="21"/>
              </w:rPr>
              <w:t>旅游、酒店、餐饮企业</w:t>
            </w:r>
            <w:r>
              <w:rPr>
                <w:rFonts w:hAnsi="宋体" w:cs="宋体" w:hint="eastAsia"/>
                <w:sz w:val="21"/>
                <w:szCs w:val="21"/>
              </w:rPr>
              <w:t>和银行业等会计业务的补充。</w:t>
            </w:r>
          </w:p>
          <w:p w:rsidR="00952449" w:rsidRDefault="0016422F">
            <w:pPr>
              <w:pStyle w:val="a3"/>
              <w:ind w:firstLineChars="200" w:firstLine="420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本课程的目标在于使学生</w:t>
            </w:r>
            <w:r>
              <w:rPr>
                <w:rFonts w:hAnsi="宋体" w:cs="宋体" w:hint="eastAsia"/>
                <w:sz w:val="21"/>
                <w:szCs w:val="21"/>
              </w:rPr>
              <w:t>了解制造业之外行业的</w:t>
            </w:r>
            <w:r>
              <w:rPr>
                <w:rFonts w:hAnsi="宋体" w:cs="宋体" w:hint="eastAsia"/>
                <w:sz w:val="21"/>
                <w:szCs w:val="21"/>
              </w:rPr>
              <w:t>确认、计量</w:t>
            </w:r>
            <w:r>
              <w:rPr>
                <w:rFonts w:hAnsi="宋体" w:cs="宋体" w:hint="eastAsia"/>
                <w:sz w:val="21"/>
                <w:szCs w:val="21"/>
              </w:rPr>
              <w:t>、报告</w:t>
            </w:r>
            <w:r>
              <w:rPr>
                <w:rFonts w:hAnsi="宋体" w:cs="宋体" w:hint="eastAsia"/>
                <w:sz w:val="21"/>
                <w:szCs w:val="21"/>
              </w:rPr>
              <w:t>等会计处理，</w:t>
            </w:r>
            <w:r>
              <w:rPr>
                <w:rFonts w:hAnsi="宋体" w:cs="宋体" w:hint="eastAsia"/>
                <w:sz w:val="21"/>
                <w:szCs w:val="21"/>
              </w:rPr>
              <w:t>为能适应不同行业会计工作打下较好</w:t>
            </w:r>
            <w:r>
              <w:rPr>
                <w:rFonts w:hAnsi="宋体" w:cs="宋体" w:hint="eastAsia"/>
                <w:sz w:val="21"/>
                <w:szCs w:val="21"/>
              </w:rPr>
              <w:t>基础，能合理进行会计职业判断</w:t>
            </w:r>
            <w:r>
              <w:rPr>
                <w:rFonts w:hAnsi="宋体" w:cs="宋体" w:hint="eastAsia"/>
                <w:sz w:val="21"/>
                <w:szCs w:val="21"/>
              </w:rPr>
              <w:t>，</w:t>
            </w:r>
            <w:r>
              <w:rPr>
                <w:rFonts w:hAnsi="宋体" w:cs="宋体" w:hint="eastAsia"/>
                <w:sz w:val="21"/>
                <w:szCs w:val="21"/>
              </w:rPr>
              <w:t>具备解决</w:t>
            </w:r>
            <w:r>
              <w:rPr>
                <w:rFonts w:hAnsi="宋体" w:cs="宋体" w:hint="eastAsia"/>
                <w:sz w:val="21"/>
                <w:szCs w:val="21"/>
              </w:rPr>
              <w:t>不同行业财经</w:t>
            </w:r>
            <w:r>
              <w:rPr>
                <w:rFonts w:hAnsi="宋体" w:cs="宋体" w:hint="eastAsia"/>
                <w:sz w:val="21"/>
                <w:szCs w:val="21"/>
              </w:rPr>
              <w:t>实务工作的能力</w:t>
            </w:r>
            <w:r>
              <w:rPr>
                <w:rFonts w:hAnsi="宋体" w:cs="宋体" w:hint="eastAsia"/>
                <w:sz w:val="21"/>
                <w:szCs w:val="21"/>
              </w:rPr>
              <w:t>及</w:t>
            </w:r>
            <w:r>
              <w:rPr>
                <w:rFonts w:hAnsi="宋体" w:cs="宋体" w:hint="eastAsia"/>
                <w:sz w:val="21"/>
                <w:szCs w:val="21"/>
              </w:rPr>
              <w:t>水平。</w:t>
            </w:r>
          </w:p>
          <w:p w:rsidR="00952449" w:rsidRDefault="0016422F">
            <w:pPr>
              <w:pStyle w:val="a3"/>
              <w:ind w:firstLineChars="200" w:firstLine="420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本课程主要采取学生到企业单位调查、总结、讨论的方法。</w:t>
            </w:r>
          </w:p>
        </w:tc>
      </w:tr>
      <w:tr w:rsidR="00952449">
        <w:trPr>
          <w:trHeight w:val="1969"/>
          <w:jc w:val="center"/>
        </w:trPr>
        <w:tc>
          <w:tcPr>
            <w:tcW w:w="9401" w:type="dxa"/>
            <w:gridSpan w:val="9"/>
          </w:tcPr>
          <w:p w:rsidR="00952449" w:rsidRDefault="0016422F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52449" w:rsidRDefault="0016422F">
            <w:pPr>
              <w:tabs>
                <w:tab w:val="decimal" w:pos="540"/>
                <w:tab w:val="decimal" w:pos="1080"/>
                <w:tab w:val="decimal" w:pos="5220"/>
              </w:tabs>
              <w:ind w:firstLineChars="200" w:firstLine="422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知识与技能目标：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学习本课程要达到的目标：在知识方面，学生应掌握财务会计概念框架的基本内容及相互联系，比较熟悉现行企业会计准则的基本规范，对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主要行业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确认、计量、记录及报告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的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会计处理较熟练；在技术方面，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基本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掌握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不同行业特色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经济业务的会计处理程序和方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法，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比较熟练解决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各主要行业的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会计实务问题。</w:t>
            </w:r>
          </w:p>
          <w:p w:rsidR="00952449" w:rsidRDefault="0016422F">
            <w:pPr>
              <w:tabs>
                <w:tab w:val="left" w:pos="1440"/>
              </w:tabs>
              <w:ind w:firstLineChars="200" w:firstLine="422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2.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过程与方法目标：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学生在掌握会计学原理的基础上，力求使学生了解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不同行业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会计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实务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的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主要特点、差异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学生通过自己调查、分析、总结，把握不同行业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会计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实务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的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主要特点、差异，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理解学习财务会计理论、方法和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不同行业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财务会计实务操作紧密结合的方法，参考相关书籍和期刊，打开眼界，扩大知识面，要知道业务处理的理论和原因。学生在学习理论和方法的同时要掌握会计准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lastRenderedPageBreak/>
              <w:t>则、制度在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不同行业会计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实务中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的应用，掌握正确分析和解决有关问题的方法，学会理解和应用会计处理规范。</w:t>
            </w:r>
          </w:p>
          <w:p w:rsidR="00952449" w:rsidRDefault="0016422F">
            <w:pPr>
              <w:tabs>
                <w:tab w:val="left" w:pos="1440"/>
              </w:tabs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情感、态度与价值观发展目标：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企业行业不同，其主要经济业务有明显差异，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本课程教学既要培养学生恪守准则、严守职业道德的价值观，也要培养学生根据企业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业务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实际情况采用合理会计处理方法的实事求是态度和职业判断精神。</w:t>
            </w:r>
            <w:r>
              <w:rPr>
                <w:rStyle w:val="2Char"/>
                <w:rFonts w:ascii="宋体" w:eastAsia="宋体" w:hAnsi="宋体" w:cs="宋体" w:hint="eastAsia"/>
                <w:b w:val="0"/>
                <w:sz w:val="21"/>
                <w:szCs w:val="21"/>
              </w:rPr>
              <w:t>培养学生专业的会计职业观念，遵守会计职业道德：爱岗敬业，诚实守信，廉洁自律，客观公正，坚持准则，提高技能，参与管理，强化服务。</w:t>
            </w:r>
          </w:p>
        </w:tc>
      </w:tr>
      <w:tr w:rsidR="00952449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952449" w:rsidRDefault="0016422F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952449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952449" w:rsidRDefault="0016422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237" w:type="dxa"/>
            <w:tcMar>
              <w:left w:w="28" w:type="dxa"/>
              <w:right w:w="28" w:type="dxa"/>
            </w:tcMar>
            <w:vAlign w:val="center"/>
          </w:tcPr>
          <w:p w:rsidR="00952449" w:rsidRDefault="0016422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8" w:type="dxa"/>
            <w:gridSpan w:val="2"/>
            <w:tcMar>
              <w:left w:w="28" w:type="dxa"/>
              <w:right w:w="28" w:type="dxa"/>
            </w:tcMar>
            <w:vAlign w:val="center"/>
          </w:tcPr>
          <w:p w:rsidR="00952449" w:rsidRDefault="0016422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841" w:type="dxa"/>
            <w:gridSpan w:val="2"/>
            <w:tcMar>
              <w:left w:w="28" w:type="dxa"/>
              <w:right w:w="28" w:type="dxa"/>
            </w:tcMar>
            <w:vAlign w:val="center"/>
          </w:tcPr>
          <w:p w:rsidR="00952449" w:rsidRDefault="0016422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954" w:type="dxa"/>
            <w:gridSpan w:val="2"/>
            <w:tcMar>
              <w:left w:w="28" w:type="dxa"/>
              <w:right w:w="28" w:type="dxa"/>
            </w:tcMar>
            <w:vAlign w:val="center"/>
          </w:tcPr>
          <w:p w:rsidR="00952449" w:rsidRDefault="0016422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952449" w:rsidRDefault="0016422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952449">
        <w:trPr>
          <w:trHeight w:val="1410"/>
          <w:jc w:val="center"/>
        </w:trPr>
        <w:tc>
          <w:tcPr>
            <w:tcW w:w="648" w:type="dxa"/>
            <w:vAlign w:val="center"/>
          </w:tcPr>
          <w:p w:rsidR="00952449" w:rsidRDefault="0016422F">
            <w:pPr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12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237" w:type="dxa"/>
          </w:tcPr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相关行业会计实务调查</w:t>
            </w:r>
          </w:p>
        </w:tc>
        <w:tc>
          <w:tcPr>
            <w:tcW w:w="628" w:type="dxa"/>
            <w:gridSpan w:val="2"/>
            <w:vAlign w:val="center"/>
          </w:tcPr>
          <w:p w:rsidR="00952449" w:rsidRDefault="0016422F">
            <w:pPr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课外</w:t>
            </w:r>
          </w:p>
        </w:tc>
        <w:tc>
          <w:tcPr>
            <w:tcW w:w="4841" w:type="dxa"/>
            <w:gridSpan w:val="2"/>
          </w:tcPr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重点：调查了解有关行业会计实务</w:t>
            </w:r>
          </w:p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难点：总结各行业主要经济业务及会计实务的特点</w:t>
            </w:r>
          </w:p>
        </w:tc>
        <w:tc>
          <w:tcPr>
            <w:tcW w:w="954" w:type="dxa"/>
            <w:gridSpan w:val="2"/>
            <w:vAlign w:val="center"/>
          </w:tcPr>
          <w:p w:rsidR="00952449" w:rsidRDefault="0016422F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课前分组调查</w:t>
            </w:r>
          </w:p>
        </w:tc>
        <w:tc>
          <w:tcPr>
            <w:tcW w:w="1093" w:type="dxa"/>
            <w:vAlign w:val="center"/>
          </w:tcPr>
          <w:p w:rsidR="00952449" w:rsidRDefault="00952449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</w:tr>
      <w:tr w:rsidR="00952449">
        <w:trPr>
          <w:trHeight w:val="340"/>
          <w:jc w:val="center"/>
        </w:trPr>
        <w:tc>
          <w:tcPr>
            <w:tcW w:w="648" w:type="dxa"/>
            <w:vAlign w:val="center"/>
          </w:tcPr>
          <w:p w:rsidR="00952449" w:rsidRDefault="0016422F">
            <w:pPr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237" w:type="dxa"/>
          </w:tcPr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商品流通企业会计</w:t>
            </w:r>
          </w:p>
        </w:tc>
        <w:tc>
          <w:tcPr>
            <w:tcW w:w="628" w:type="dxa"/>
            <w:gridSpan w:val="2"/>
            <w:vAlign w:val="center"/>
          </w:tcPr>
          <w:p w:rsidR="00952449" w:rsidRDefault="0016422F">
            <w:pPr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841" w:type="dxa"/>
            <w:gridSpan w:val="2"/>
          </w:tcPr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商品流通企业会计实务</w:t>
            </w:r>
          </w:p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点：</w:t>
            </w:r>
            <w:r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  <w:lang w:eastAsia="zh-CN"/>
              </w:rPr>
              <w:t>商品流转的核算</w:t>
            </w:r>
            <w:r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  <w:lang w:eastAsia="zh-CN"/>
              </w:rPr>
              <w:t>、商品成本的确定</w:t>
            </w:r>
          </w:p>
        </w:tc>
        <w:tc>
          <w:tcPr>
            <w:tcW w:w="954" w:type="dxa"/>
            <w:gridSpan w:val="2"/>
            <w:vAlign w:val="center"/>
          </w:tcPr>
          <w:p w:rsidR="00952449" w:rsidRDefault="0016422F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课堂讨论、老师及实务人员总结</w:t>
            </w:r>
          </w:p>
        </w:tc>
        <w:tc>
          <w:tcPr>
            <w:tcW w:w="1093" w:type="dxa"/>
            <w:vAlign w:val="center"/>
          </w:tcPr>
          <w:p w:rsidR="00952449" w:rsidRDefault="0016422F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PPT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汇报</w:t>
            </w:r>
          </w:p>
        </w:tc>
      </w:tr>
      <w:tr w:rsidR="00952449">
        <w:trPr>
          <w:trHeight w:val="340"/>
          <w:jc w:val="center"/>
        </w:trPr>
        <w:tc>
          <w:tcPr>
            <w:tcW w:w="648" w:type="dxa"/>
            <w:vAlign w:val="center"/>
          </w:tcPr>
          <w:p w:rsidR="00952449" w:rsidRDefault="0016422F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237" w:type="dxa"/>
          </w:tcPr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  <w:lang w:eastAsia="zh-CN"/>
              </w:rPr>
              <w:t>房地产开发企业会计</w:t>
            </w:r>
            <w:r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  <w:lang w:eastAsia="zh-CN"/>
              </w:rPr>
              <w:t>施工企业会计</w:t>
            </w:r>
          </w:p>
        </w:tc>
        <w:tc>
          <w:tcPr>
            <w:tcW w:w="628" w:type="dxa"/>
            <w:gridSpan w:val="2"/>
            <w:vAlign w:val="center"/>
          </w:tcPr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841" w:type="dxa"/>
            <w:gridSpan w:val="2"/>
          </w:tcPr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点：</w:t>
            </w:r>
            <w:r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  <w:lang w:eastAsia="zh-CN"/>
              </w:rPr>
              <w:t>房地产开发企业会计</w:t>
            </w:r>
            <w:r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  <w:lang w:eastAsia="zh-CN"/>
              </w:rPr>
              <w:t>实务、</w:t>
            </w:r>
            <w:r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  <w:lang w:eastAsia="zh-CN"/>
              </w:rPr>
              <w:t>施工企业会计</w:t>
            </w:r>
            <w:r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  <w:lang w:eastAsia="zh-CN"/>
              </w:rPr>
              <w:t>实务</w:t>
            </w:r>
          </w:p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房地产开发企业开发成本、开发产品的核算；</w:t>
            </w:r>
            <w:r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  <w:lang w:eastAsia="zh-CN"/>
              </w:rPr>
              <w:t>施工企业工程成本的核算</w:t>
            </w:r>
            <w:r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  <w:lang w:eastAsia="zh-CN"/>
              </w:rPr>
              <w:t> </w:t>
            </w:r>
          </w:p>
        </w:tc>
        <w:tc>
          <w:tcPr>
            <w:tcW w:w="954" w:type="dxa"/>
            <w:gridSpan w:val="2"/>
            <w:vAlign w:val="center"/>
          </w:tcPr>
          <w:p w:rsidR="00952449" w:rsidRDefault="0016422F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课堂讨论、老师及实务人员总结</w:t>
            </w:r>
          </w:p>
        </w:tc>
        <w:tc>
          <w:tcPr>
            <w:tcW w:w="1093" w:type="dxa"/>
            <w:vAlign w:val="center"/>
          </w:tcPr>
          <w:p w:rsidR="00952449" w:rsidRDefault="0016422F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PPT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汇报</w:t>
            </w:r>
          </w:p>
        </w:tc>
      </w:tr>
      <w:tr w:rsidR="00952449">
        <w:trPr>
          <w:trHeight w:val="340"/>
          <w:jc w:val="center"/>
        </w:trPr>
        <w:tc>
          <w:tcPr>
            <w:tcW w:w="648" w:type="dxa"/>
            <w:vAlign w:val="center"/>
          </w:tcPr>
          <w:p w:rsidR="00952449" w:rsidRDefault="0016422F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237" w:type="dxa"/>
          </w:tcPr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  <w:lang w:eastAsia="zh-CN"/>
              </w:rPr>
              <w:t>证券公司会计</w:t>
            </w:r>
            <w:r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  <w:lang w:eastAsia="zh-CN"/>
              </w:rPr>
              <w:t>、村集体经济组织会计</w:t>
            </w:r>
          </w:p>
        </w:tc>
        <w:tc>
          <w:tcPr>
            <w:tcW w:w="628" w:type="dxa"/>
            <w:gridSpan w:val="2"/>
            <w:vAlign w:val="center"/>
          </w:tcPr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841" w:type="dxa"/>
            <w:gridSpan w:val="2"/>
          </w:tcPr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点：</w:t>
            </w:r>
            <w:r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  <w:lang w:eastAsia="zh-CN"/>
              </w:rPr>
              <w:t>证券公司业务、村集体经济组织会计的特点</w:t>
            </w:r>
          </w:p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证券公司业务核算；</w:t>
            </w:r>
            <w:r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  <w:lang w:eastAsia="zh-CN"/>
              </w:rPr>
              <w:t>村集体经济组织会计核算</w:t>
            </w:r>
            <w:bookmarkStart w:id="0" w:name="_GoBack"/>
            <w:bookmarkEnd w:id="0"/>
          </w:p>
        </w:tc>
        <w:tc>
          <w:tcPr>
            <w:tcW w:w="954" w:type="dxa"/>
            <w:gridSpan w:val="2"/>
            <w:vAlign w:val="center"/>
          </w:tcPr>
          <w:p w:rsidR="00952449" w:rsidRDefault="0016422F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课堂讨论、老师及实务人员总结</w:t>
            </w:r>
          </w:p>
        </w:tc>
        <w:tc>
          <w:tcPr>
            <w:tcW w:w="1093" w:type="dxa"/>
            <w:vAlign w:val="center"/>
          </w:tcPr>
          <w:p w:rsidR="00952449" w:rsidRDefault="0016422F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PPT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汇报</w:t>
            </w:r>
          </w:p>
        </w:tc>
      </w:tr>
      <w:tr w:rsidR="00952449">
        <w:trPr>
          <w:trHeight w:val="340"/>
          <w:jc w:val="center"/>
        </w:trPr>
        <w:tc>
          <w:tcPr>
            <w:tcW w:w="648" w:type="dxa"/>
            <w:vAlign w:val="center"/>
          </w:tcPr>
          <w:p w:rsidR="00952449" w:rsidRDefault="0016422F">
            <w:pPr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237" w:type="dxa"/>
          </w:tcPr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</w:rPr>
              <w:t>商业银行会计</w:t>
            </w:r>
            <w:proofErr w:type="spellEnd"/>
          </w:p>
        </w:tc>
        <w:tc>
          <w:tcPr>
            <w:tcW w:w="628" w:type="dxa"/>
            <w:gridSpan w:val="2"/>
            <w:vAlign w:val="center"/>
          </w:tcPr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841" w:type="dxa"/>
            <w:gridSpan w:val="2"/>
          </w:tcPr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重点：商业银行会计实务</w:t>
            </w:r>
          </w:p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难点：商业银行的业务类型、贷款核算、支付结算的核算</w:t>
            </w:r>
          </w:p>
        </w:tc>
        <w:tc>
          <w:tcPr>
            <w:tcW w:w="954" w:type="dxa"/>
            <w:gridSpan w:val="2"/>
            <w:vAlign w:val="center"/>
          </w:tcPr>
          <w:p w:rsidR="00952449" w:rsidRDefault="0016422F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课堂讨论、老师总结</w:t>
            </w:r>
          </w:p>
        </w:tc>
        <w:tc>
          <w:tcPr>
            <w:tcW w:w="1093" w:type="dxa"/>
            <w:vAlign w:val="center"/>
          </w:tcPr>
          <w:p w:rsidR="00952449" w:rsidRDefault="0016422F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PPT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汇报</w:t>
            </w:r>
          </w:p>
        </w:tc>
      </w:tr>
      <w:tr w:rsidR="00952449">
        <w:trPr>
          <w:trHeight w:val="340"/>
          <w:jc w:val="center"/>
        </w:trPr>
        <w:tc>
          <w:tcPr>
            <w:tcW w:w="648" w:type="dxa"/>
            <w:vAlign w:val="center"/>
          </w:tcPr>
          <w:p w:rsidR="00952449" w:rsidRDefault="0016422F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237" w:type="dxa"/>
          </w:tcPr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总结与补充</w:t>
            </w:r>
          </w:p>
        </w:tc>
        <w:tc>
          <w:tcPr>
            <w:tcW w:w="628" w:type="dxa"/>
            <w:gridSpan w:val="2"/>
            <w:vAlign w:val="center"/>
          </w:tcPr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841" w:type="dxa"/>
            <w:gridSpan w:val="2"/>
          </w:tcPr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: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对前述各专题汇报内容进行总结，重点补充商业银行会计、房地产开发会计、证券公司会计的核心理论知识。</w:t>
            </w:r>
          </w:p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: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商业银行的业务特殊性、房地产企业产品的特殊性。</w:t>
            </w:r>
          </w:p>
        </w:tc>
        <w:tc>
          <w:tcPr>
            <w:tcW w:w="954" w:type="dxa"/>
            <w:gridSpan w:val="2"/>
            <w:vAlign w:val="center"/>
          </w:tcPr>
          <w:p w:rsidR="00952449" w:rsidRDefault="0016422F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老师总结补充、学生参与提问讨论</w:t>
            </w:r>
          </w:p>
        </w:tc>
        <w:tc>
          <w:tcPr>
            <w:tcW w:w="1093" w:type="dxa"/>
            <w:vAlign w:val="center"/>
          </w:tcPr>
          <w:p w:rsidR="00952449" w:rsidRDefault="00952449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</w:tr>
      <w:tr w:rsidR="00952449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449" w:rsidRDefault="0095244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449" w:rsidRDefault="0095244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449" w:rsidRDefault="0095244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449" w:rsidRDefault="0095244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449" w:rsidRDefault="0095244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449" w:rsidRDefault="0095244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952449">
        <w:trPr>
          <w:trHeight w:val="340"/>
          <w:jc w:val="center"/>
        </w:trPr>
        <w:tc>
          <w:tcPr>
            <w:tcW w:w="1885" w:type="dxa"/>
            <w:gridSpan w:val="2"/>
            <w:tcBorders>
              <w:top w:val="single" w:sz="4" w:space="0" w:color="auto"/>
            </w:tcBorders>
            <w:vAlign w:val="center"/>
          </w:tcPr>
          <w:p w:rsidR="00952449" w:rsidRDefault="0016422F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</w:tcBorders>
            <w:vAlign w:val="center"/>
          </w:tcPr>
          <w:p w:rsidR="00952449" w:rsidRDefault="0016422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</w:tcBorders>
            <w:vAlign w:val="center"/>
          </w:tcPr>
          <w:p w:rsidR="00952449" w:rsidRDefault="0095244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</w:tcBorders>
            <w:vAlign w:val="center"/>
          </w:tcPr>
          <w:p w:rsidR="00952449" w:rsidRDefault="0095244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952449" w:rsidRDefault="0095244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52449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952449" w:rsidRDefault="0016422F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952449">
        <w:trPr>
          <w:trHeight w:val="340"/>
          <w:jc w:val="center"/>
        </w:trPr>
        <w:tc>
          <w:tcPr>
            <w:tcW w:w="2007" w:type="dxa"/>
            <w:gridSpan w:val="3"/>
            <w:vAlign w:val="center"/>
          </w:tcPr>
          <w:p w:rsidR="00952449" w:rsidRDefault="0016422F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6143" w:type="dxa"/>
            <w:gridSpan w:val="4"/>
            <w:vAlign w:val="center"/>
          </w:tcPr>
          <w:p w:rsidR="00952449" w:rsidRDefault="0016422F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251" w:type="dxa"/>
            <w:gridSpan w:val="2"/>
            <w:vAlign w:val="center"/>
          </w:tcPr>
          <w:p w:rsidR="00952449" w:rsidRDefault="0016422F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952449">
        <w:trPr>
          <w:trHeight w:val="801"/>
          <w:jc w:val="center"/>
        </w:trPr>
        <w:tc>
          <w:tcPr>
            <w:tcW w:w="2007" w:type="dxa"/>
            <w:gridSpan w:val="3"/>
            <w:vAlign w:val="center"/>
          </w:tcPr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lastRenderedPageBreak/>
              <w:t>课堂出勤、课堂纪律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、课堂积极性</w:t>
            </w:r>
          </w:p>
        </w:tc>
        <w:tc>
          <w:tcPr>
            <w:tcW w:w="6143" w:type="dxa"/>
            <w:gridSpan w:val="4"/>
            <w:vAlign w:val="center"/>
          </w:tcPr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不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无故旷课、迟到或早退；课堂纪律好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积极参与互动，提问、回答富有逻辑性、合理性。</w:t>
            </w:r>
          </w:p>
        </w:tc>
        <w:tc>
          <w:tcPr>
            <w:tcW w:w="1251" w:type="dxa"/>
            <w:gridSpan w:val="2"/>
            <w:vAlign w:val="center"/>
          </w:tcPr>
          <w:p w:rsidR="00952449" w:rsidRDefault="0016422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20%</w:t>
            </w:r>
          </w:p>
        </w:tc>
      </w:tr>
      <w:tr w:rsidR="00952449">
        <w:trPr>
          <w:trHeight w:val="340"/>
          <w:jc w:val="center"/>
        </w:trPr>
        <w:tc>
          <w:tcPr>
            <w:tcW w:w="2007" w:type="dxa"/>
            <w:gridSpan w:val="3"/>
            <w:vAlign w:val="center"/>
          </w:tcPr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PPT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汇报</w:t>
            </w:r>
          </w:p>
        </w:tc>
        <w:tc>
          <w:tcPr>
            <w:tcW w:w="6143" w:type="dxa"/>
            <w:gridSpan w:val="4"/>
            <w:vAlign w:val="center"/>
          </w:tcPr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总结汇报内容全面，条理清晰，重点突出，结论正确，有合理的建议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51" w:type="dxa"/>
            <w:gridSpan w:val="2"/>
            <w:vAlign w:val="center"/>
          </w:tcPr>
          <w:p w:rsidR="00952449" w:rsidRDefault="0016422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50%</w:t>
            </w:r>
          </w:p>
        </w:tc>
      </w:tr>
      <w:tr w:rsidR="00952449">
        <w:trPr>
          <w:trHeight w:val="340"/>
          <w:jc w:val="center"/>
        </w:trPr>
        <w:tc>
          <w:tcPr>
            <w:tcW w:w="2007" w:type="dxa"/>
            <w:gridSpan w:val="3"/>
            <w:vAlign w:val="center"/>
          </w:tcPr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学习总结</w:t>
            </w:r>
          </w:p>
        </w:tc>
        <w:tc>
          <w:tcPr>
            <w:tcW w:w="6143" w:type="dxa"/>
            <w:gridSpan w:val="4"/>
            <w:vAlign w:val="center"/>
          </w:tcPr>
          <w:p w:rsidR="00952449" w:rsidRDefault="0016422F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总结全面，条理清晰，重点突出，逻辑性强；能结合所学会计学知识进行专业性思考，会计思维活跃严谨</w:t>
            </w:r>
          </w:p>
        </w:tc>
        <w:tc>
          <w:tcPr>
            <w:tcW w:w="1251" w:type="dxa"/>
            <w:gridSpan w:val="2"/>
            <w:vAlign w:val="center"/>
          </w:tcPr>
          <w:p w:rsidR="00952449" w:rsidRDefault="0016422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30%</w:t>
            </w:r>
          </w:p>
        </w:tc>
      </w:tr>
      <w:tr w:rsidR="00952449">
        <w:trPr>
          <w:trHeight w:val="340"/>
          <w:jc w:val="center"/>
        </w:trPr>
        <w:tc>
          <w:tcPr>
            <w:tcW w:w="2007" w:type="dxa"/>
            <w:gridSpan w:val="3"/>
            <w:vAlign w:val="center"/>
          </w:tcPr>
          <w:p w:rsidR="00952449" w:rsidRDefault="00952449">
            <w:pPr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6143" w:type="dxa"/>
            <w:gridSpan w:val="4"/>
            <w:vAlign w:val="center"/>
          </w:tcPr>
          <w:p w:rsidR="00952449" w:rsidRDefault="00952449">
            <w:pPr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51" w:type="dxa"/>
            <w:gridSpan w:val="2"/>
            <w:vAlign w:val="center"/>
          </w:tcPr>
          <w:p w:rsidR="00952449" w:rsidRDefault="00952449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5244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952449" w:rsidRDefault="0016422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2018.03.05</w:t>
            </w:r>
          </w:p>
        </w:tc>
      </w:tr>
      <w:tr w:rsidR="00952449">
        <w:trPr>
          <w:trHeight w:val="2351"/>
          <w:jc w:val="center"/>
        </w:trPr>
        <w:tc>
          <w:tcPr>
            <w:tcW w:w="9401" w:type="dxa"/>
            <w:gridSpan w:val="9"/>
          </w:tcPr>
          <w:p w:rsidR="00952449" w:rsidRDefault="0016422F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952449" w:rsidRDefault="00952449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952449" w:rsidRDefault="00952449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952449" w:rsidRDefault="0016422F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952449" w:rsidRDefault="0095244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952449" w:rsidRDefault="00952449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952449" w:rsidRDefault="0016422F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952449" w:rsidRDefault="00952449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952449" w:rsidRDefault="0016422F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952449" w:rsidRDefault="0016422F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52449" w:rsidRDefault="0016422F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952449" w:rsidRDefault="0016422F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952449" w:rsidSect="00952449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22F" w:rsidRDefault="0016422F" w:rsidP="00005070">
      <w:pPr>
        <w:spacing w:after="0"/>
      </w:pPr>
      <w:r>
        <w:separator/>
      </w:r>
    </w:p>
  </w:endnote>
  <w:endnote w:type="continuationSeparator" w:id="0">
    <w:p w:rsidR="0016422F" w:rsidRDefault="0016422F" w:rsidP="0000507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space">
    <w:altName w:val="Courier New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22F" w:rsidRDefault="0016422F" w:rsidP="00005070">
      <w:pPr>
        <w:spacing w:after="0"/>
      </w:pPr>
      <w:r>
        <w:separator/>
      </w:r>
    </w:p>
  </w:footnote>
  <w:footnote w:type="continuationSeparator" w:id="0">
    <w:p w:rsidR="0016422F" w:rsidRDefault="0016422F" w:rsidP="0000507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52449"/>
    <w:rsid w:val="00005070"/>
    <w:rsid w:val="0016422F"/>
    <w:rsid w:val="00952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449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rsid w:val="00952449"/>
    <w:rPr>
      <w:rFonts w:ascii="宋体" w:hAnsi="Courier New"/>
      <w:kern w:val="2"/>
      <w:sz w:val="24"/>
      <w:szCs w:val="22"/>
    </w:rPr>
  </w:style>
  <w:style w:type="paragraph" w:styleId="a4">
    <w:name w:val="Balloon Text"/>
    <w:basedOn w:val="a"/>
    <w:link w:val="Char"/>
    <w:qFormat/>
    <w:rsid w:val="00952449"/>
    <w:pPr>
      <w:spacing w:after="0"/>
    </w:pPr>
    <w:rPr>
      <w:sz w:val="18"/>
      <w:szCs w:val="18"/>
    </w:rPr>
  </w:style>
  <w:style w:type="paragraph" w:styleId="a5">
    <w:name w:val="footer"/>
    <w:basedOn w:val="a"/>
    <w:link w:val="Char0"/>
    <w:qFormat/>
    <w:rsid w:val="009524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9524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qFormat/>
    <w:rsid w:val="00952449"/>
    <w:rPr>
      <w:b/>
    </w:rPr>
  </w:style>
  <w:style w:type="character" w:styleId="a8">
    <w:name w:val="FollowedHyperlink"/>
    <w:basedOn w:val="a0"/>
    <w:qFormat/>
    <w:rsid w:val="00952449"/>
    <w:rPr>
      <w:color w:val="0000FF"/>
      <w:u w:val="none"/>
    </w:rPr>
  </w:style>
  <w:style w:type="character" w:styleId="a9">
    <w:name w:val="Emphasis"/>
    <w:basedOn w:val="a0"/>
    <w:qFormat/>
    <w:rsid w:val="00952449"/>
  </w:style>
  <w:style w:type="character" w:styleId="HTML">
    <w:name w:val="HTML Definition"/>
    <w:basedOn w:val="a0"/>
    <w:qFormat/>
    <w:rsid w:val="00952449"/>
  </w:style>
  <w:style w:type="character" w:styleId="HTML0">
    <w:name w:val="HTML Variable"/>
    <w:basedOn w:val="a0"/>
    <w:qFormat/>
    <w:rsid w:val="00952449"/>
  </w:style>
  <w:style w:type="character" w:styleId="aa">
    <w:name w:val="Hyperlink"/>
    <w:basedOn w:val="a0"/>
    <w:qFormat/>
    <w:rsid w:val="00952449"/>
    <w:rPr>
      <w:color w:val="0000FF"/>
      <w:u w:val="none"/>
    </w:rPr>
  </w:style>
  <w:style w:type="character" w:styleId="HTML1">
    <w:name w:val="HTML Code"/>
    <w:basedOn w:val="a0"/>
    <w:qFormat/>
    <w:rsid w:val="00952449"/>
    <w:rPr>
      <w:rFonts w:ascii="monospace" w:eastAsia="monospace" w:hAnsi="monospace" w:cs="monospace" w:hint="default"/>
      <w:sz w:val="21"/>
      <w:szCs w:val="21"/>
    </w:rPr>
  </w:style>
  <w:style w:type="character" w:styleId="HTML2">
    <w:name w:val="HTML Cite"/>
    <w:basedOn w:val="a0"/>
    <w:qFormat/>
    <w:rsid w:val="00952449"/>
  </w:style>
  <w:style w:type="character" w:styleId="HTML3">
    <w:name w:val="HTML Keyboard"/>
    <w:basedOn w:val="a0"/>
    <w:qFormat/>
    <w:rsid w:val="00952449"/>
    <w:rPr>
      <w:rFonts w:ascii="monospace" w:eastAsia="monospace" w:hAnsi="monospace" w:cs="monospace"/>
      <w:sz w:val="21"/>
      <w:szCs w:val="21"/>
    </w:rPr>
  </w:style>
  <w:style w:type="character" w:styleId="HTML4">
    <w:name w:val="HTML Sample"/>
    <w:basedOn w:val="a0"/>
    <w:qFormat/>
    <w:rsid w:val="00952449"/>
    <w:rPr>
      <w:rFonts w:ascii="monospace" w:eastAsia="monospace" w:hAnsi="monospace" w:cs="monospace" w:hint="default"/>
      <w:sz w:val="21"/>
      <w:szCs w:val="21"/>
    </w:rPr>
  </w:style>
  <w:style w:type="table" w:styleId="ab">
    <w:name w:val="Table Grid"/>
    <w:basedOn w:val="a1"/>
    <w:qFormat/>
    <w:rsid w:val="0095244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952449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sid w:val="00952449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6"/>
    <w:qFormat/>
    <w:rsid w:val="00952449"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5"/>
    <w:qFormat/>
    <w:rsid w:val="00952449"/>
    <w:rPr>
      <w:rFonts w:eastAsia="PMingLiU"/>
      <w:sz w:val="18"/>
      <w:szCs w:val="18"/>
      <w:lang w:eastAsia="en-US"/>
    </w:rPr>
  </w:style>
  <w:style w:type="paragraph" w:styleId="ac">
    <w:name w:val="List Paragraph"/>
    <w:basedOn w:val="a"/>
    <w:uiPriority w:val="34"/>
    <w:qFormat/>
    <w:rsid w:val="00952449"/>
    <w:pPr>
      <w:ind w:firstLineChars="200" w:firstLine="420"/>
    </w:pPr>
  </w:style>
  <w:style w:type="character" w:customStyle="1" w:styleId="Char">
    <w:name w:val="批注框文本 Char"/>
    <w:basedOn w:val="a0"/>
    <w:link w:val="a4"/>
    <w:qFormat/>
    <w:rsid w:val="00952449"/>
    <w:rPr>
      <w:rFonts w:eastAsia="PMingLiU"/>
      <w:sz w:val="18"/>
      <w:szCs w:val="18"/>
      <w:lang w:eastAsia="en-US"/>
    </w:rPr>
  </w:style>
  <w:style w:type="character" w:customStyle="1" w:styleId="2Char">
    <w:name w:val="标题 2 Char"/>
    <w:qFormat/>
    <w:rsid w:val="00952449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1Char">
    <w:name w:val="标题 1 Char"/>
    <w:qFormat/>
    <w:rsid w:val="0095244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fontborder">
    <w:name w:val="fontborder"/>
    <w:basedOn w:val="a0"/>
    <w:qFormat/>
    <w:rsid w:val="00952449"/>
    <w:rPr>
      <w:bdr w:val="single" w:sz="6" w:space="0" w:color="000000"/>
    </w:rPr>
  </w:style>
  <w:style w:type="character" w:customStyle="1" w:styleId="fontstrikethrough">
    <w:name w:val="fontstrikethrough"/>
    <w:basedOn w:val="a0"/>
    <w:qFormat/>
    <w:rsid w:val="00952449"/>
    <w:rPr>
      <w:strike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1FB35B-711F-4EB0-9FA7-28C5876C8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378</Words>
  <Characters>2156</Characters>
  <Application>Microsoft Office Word</Application>
  <DocSecurity>0</DocSecurity>
  <Lines>17</Lines>
  <Paragraphs>5</Paragraphs>
  <ScaleCrop>false</ScaleCrop>
  <Company>Microsoft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GFF</cp:lastModifiedBy>
  <cp:revision>5</cp:revision>
  <cp:lastPrinted>2017-01-05T16:24:00Z</cp:lastPrinted>
  <dcterms:created xsi:type="dcterms:W3CDTF">2017-09-01T07:23:00Z</dcterms:created>
  <dcterms:modified xsi:type="dcterms:W3CDTF">2018-04-16T03:39:00Z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