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CF07BD">
        <w:rPr>
          <w:rFonts w:ascii="宋体" w:hAnsi="宋体" w:hint="eastAsia"/>
          <w:b/>
          <w:sz w:val="32"/>
          <w:szCs w:val="32"/>
          <w:lang w:eastAsia="zh-CN"/>
        </w:rPr>
        <w:t>高级会计学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59"/>
        <w:gridCol w:w="369"/>
        <w:gridCol w:w="623"/>
        <w:gridCol w:w="1550"/>
        <w:gridCol w:w="1667"/>
        <w:gridCol w:w="1560"/>
        <w:gridCol w:w="42"/>
        <w:gridCol w:w="490"/>
        <w:gridCol w:w="1093"/>
      </w:tblGrid>
      <w:tr w:rsidR="002E27E1" w:rsidRPr="002E27E1" w:rsidTr="00693EF4">
        <w:trPr>
          <w:trHeight w:val="340"/>
          <w:jc w:val="center"/>
        </w:trPr>
        <w:tc>
          <w:tcPr>
            <w:tcW w:w="4549"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课程名称：</w:t>
            </w:r>
            <w:r w:rsidR="00CF07BD" w:rsidRPr="00CF07BD">
              <w:rPr>
                <w:rFonts w:ascii="宋体" w:eastAsia="宋体" w:hAnsi="宋体" w:hint="eastAsia"/>
                <w:b/>
                <w:sz w:val="21"/>
                <w:szCs w:val="21"/>
                <w:lang w:eastAsia="zh-CN"/>
              </w:rPr>
              <w:t>高级会计学</w:t>
            </w:r>
          </w:p>
        </w:tc>
        <w:tc>
          <w:tcPr>
            <w:tcW w:w="4852"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CF07BD" w:rsidRPr="00CF07BD">
              <w:rPr>
                <w:rFonts w:ascii="宋体" w:eastAsia="宋体" w:hAnsi="宋体" w:hint="eastAsia"/>
                <w:b/>
                <w:sz w:val="21"/>
                <w:szCs w:val="21"/>
                <w:lang w:eastAsia="zh-CN"/>
              </w:rPr>
              <w:t>必修课</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课程英文名称：</w:t>
            </w:r>
            <w:r w:rsidR="00CF07BD" w:rsidRPr="00CF07BD">
              <w:rPr>
                <w:rFonts w:ascii="宋体" w:eastAsia="宋体" w:hAnsi="宋体"/>
                <w:b/>
                <w:sz w:val="21"/>
                <w:szCs w:val="21"/>
                <w:lang w:eastAsia="zh-CN"/>
              </w:rPr>
              <w:t>Advanced</w:t>
            </w:r>
            <w:r w:rsidR="00CF07BD" w:rsidRPr="00CF07BD">
              <w:rPr>
                <w:rFonts w:ascii="宋体" w:eastAsia="宋体" w:hAnsi="宋体" w:hint="eastAsia"/>
                <w:b/>
                <w:sz w:val="21"/>
                <w:szCs w:val="21"/>
                <w:lang w:eastAsia="zh-CN"/>
              </w:rPr>
              <w:t xml:space="preserve"> Accounting</w:t>
            </w:r>
          </w:p>
        </w:tc>
      </w:tr>
      <w:tr w:rsidR="002E27E1" w:rsidRPr="002E27E1" w:rsidTr="00693EF4">
        <w:trPr>
          <w:trHeight w:val="340"/>
          <w:jc w:val="center"/>
        </w:trPr>
        <w:tc>
          <w:tcPr>
            <w:tcW w:w="4549"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总学时/周学时/学分：</w:t>
            </w:r>
            <w:r w:rsidR="00CF07BD" w:rsidRPr="00CF07BD">
              <w:rPr>
                <w:rFonts w:ascii="宋体" w:eastAsia="宋体" w:hAnsi="宋体" w:hint="eastAsia"/>
                <w:b/>
                <w:sz w:val="21"/>
                <w:szCs w:val="21"/>
                <w:lang w:eastAsia="zh-CN"/>
              </w:rPr>
              <w:t>56/4/3</w:t>
            </w:r>
          </w:p>
        </w:tc>
        <w:tc>
          <w:tcPr>
            <w:tcW w:w="4852" w:type="dxa"/>
            <w:gridSpan w:val="5"/>
            <w:vAlign w:val="center"/>
          </w:tcPr>
          <w:p w:rsidR="002E27E1" w:rsidRPr="00CF07BD" w:rsidRDefault="002E27E1" w:rsidP="00E01B0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其中实验学时：</w:t>
            </w:r>
            <w:r w:rsidR="00E01B07">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CF07BD" w:rsidRPr="00CF07BD">
              <w:rPr>
                <w:rFonts w:ascii="宋体" w:eastAsia="宋体" w:hAnsi="宋体" w:hint="eastAsia"/>
                <w:b/>
                <w:sz w:val="21"/>
                <w:szCs w:val="21"/>
                <w:lang w:eastAsia="zh-CN"/>
              </w:rPr>
              <w:t>中级会计学（</w:t>
            </w:r>
            <w:proofErr w:type="gramStart"/>
            <w:r w:rsidR="00CF07BD" w:rsidRPr="00CF07BD">
              <w:rPr>
                <w:rFonts w:ascii="宋体" w:eastAsia="宋体" w:hAnsi="宋体" w:hint="eastAsia"/>
                <w:b/>
                <w:sz w:val="21"/>
                <w:szCs w:val="21"/>
                <w:lang w:eastAsia="zh-CN"/>
              </w:rPr>
              <w:t>一</w:t>
            </w:r>
            <w:proofErr w:type="gramEnd"/>
            <w:r w:rsidR="00CF07BD" w:rsidRPr="00CF07BD">
              <w:rPr>
                <w:rFonts w:ascii="宋体" w:eastAsia="宋体" w:hAnsi="宋体" w:hint="eastAsia"/>
                <w:b/>
                <w:sz w:val="21"/>
                <w:szCs w:val="21"/>
                <w:lang w:eastAsia="zh-CN"/>
              </w:rPr>
              <w:t>）（二），财务管理，经济法</w:t>
            </w:r>
          </w:p>
        </w:tc>
      </w:tr>
      <w:tr w:rsidR="002E27E1" w:rsidRPr="002E27E1" w:rsidTr="00693EF4">
        <w:trPr>
          <w:trHeight w:val="340"/>
          <w:jc w:val="center"/>
        </w:trPr>
        <w:tc>
          <w:tcPr>
            <w:tcW w:w="4549"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授课时间：</w:t>
            </w:r>
            <w:r w:rsidR="00CF07BD" w:rsidRPr="00CF07BD">
              <w:rPr>
                <w:rFonts w:ascii="宋体" w:eastAsia="宋体" w:hAnsi="宋体" w:hint="eastAsia"/>
                <w:b/>
                <w:sz w:val="21"/>
                <w:szCs w:val="21"/>
                <w:lang w:eastAsia="zh-CN"/>
              </w:rPr>
              <w:t>1-14周 星期二，四</w:t>
            </w:r>
            <w:proofErr w:type="gramStart"/>
            <w:r w:rsidR="00CF07BD" w:rsidRPr="00CF07BD">
              <w:rPr>
                <w:rFonts w:ascii="宋体" w:eastAsia="宋体" w:hAnsi="宋体" w:hint="eastAsia"/>
                <w:b/>
                <w:sz w:val="21"/>
                <w:szCs w:val="21"/>
                <w:lang w:eastAsia="zh-CN"/>
              </w:rPr>
              <w:t>1</w:t>
            </w:r>
            <w:proofErr w:type="gramEnd"/>
            <w:r w:rsidR="00CF07BD" w:rsidRPr="00CF07BD">
              <w:rPr>
                <w:rFonts w:ascii="宋体" w:eastAsia="宋体" w:hAnsi="宋体" w:hint="eastAsia"/>
                <w:b/>
                <w:sz w:val="21"/>
                <w:szCs w:val="21"/>
                <w:lang w:eastAsia="zh-CN"/>
              </w:rPr>
              <w:t>-2节</w:t>
            </w:r>
          </w:p>
        </w:tc>
        <w:tc>
          <w:tcPr>
            <w:tcW w:w="4852"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授课地点：</w:t>
            </w:r>
            <w:proofErr w:type="gramStart"/>
            <w:r w:rsidR="00DC067F">
              <w:rPr>
                <w:rFonts w:ascii="宋体" w:eastAsia="宋体" w:hAnsi="宋体" w:hint="eastAsia"/>
                <w:b/>
                <w:sz w:val="21"/>
                <w:szCs w:val="21"/>
                <w:lang w:eastAsia="zh-CN"/>
              </w:rPr>
              <w:t>莞</w:t>
            </w:r>
            <w:proofErr w:type="gramEnd"/>
            <w:r w:rsidR="00DC067F">
              <w:rPr>
                <w:rFonts w:ascii="宋体" w:eastAsia="宋体" w:hAnsi="宋体" w:hint="eastAsia"/>
                <w:b/>
                <w:sz w:val="21"/>
                <w:szCs w:val="21"/>
                <w:lang w:eastAsia="zh-CN"/>
              </w:rPr>
              <w:t>城</w:t>
            </w:r>
            <w:r w:rsidR="00CF07BD" w:rsidRPr="00CF07BD">
              <w:rPr>
                <w:rFonts w:ascii="宋体" w:eastAsia="宋体" w:hAnsi="宋体" w:hint="eastAsia"/>
                <w:b/>
                <w:sz w:val="21"/>
                <w:szCs w:val="21"/>
                <w:lang w:eastAsia="zh-CN"/>
              </w:rPr>
              <w:t>1208</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CF07BD" w:rsidRPr="00CF07BD">
              <w:rPr>
                <w:rFonts w:ascii="宋体" w:eastAsia="宋体" w:hAnsi="宋体" w:hint="eastAsia"/>
                <w:b/>
                <w:sz w:val="21"/>
                <w:szCs w:val="21"/>
                <w:lang w:eastAsia="zh-CN"/>
              </w:rPr>
              <w:t>2016会计卓越1班</w:t>
            </w:r>
          </w:p>
        </w:tc>
      </w:tr>
      <w:tr w:rsidR="002E27E1" w:rsidRPr="002E27E1" w:rsidTr="00735FDE">
        <w:trPr>
          <w:trHeight w:val="340"/>
          <w:jc w:val="center"/>
        </w:trPr>
        <w:tc>
          <w:tcPr>
            <w:tcW w:w="9401" w:type="dxa"/>
            <w:gridSpan w:val="10"/>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CF07BD" w:rsidRPr="00CF07BD">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任课教师姓名/职称：</w:t>
            </w:r>
            <w:r w:rsidR="00CF07BD" w:rsidRPr="00CF07BD">
              <w:rPr>
                <w:rFonts w:ascii="宋体" w:eastAsia="宋体" w:hAnsi="宋体" w:hint="eastAsia"/>
                <w:b/>
                <w:sz w:val="21"/>
                <w:szCs w:val="21"/>
                <w:lang w:eastAsia="zh-CN"/>
              </w:rPr>
              <w:t>刘勇 副教授</w:t>
            </w:r>
          </w:p>
        </w:tc>
      </w:tr>
      <w:tr w:rsidR="002E27E1" w:rsidRPr="002E27E1" w:rsidTr="00693EF4">
        <w:trPr>
          <w:trHeight w:val="340"/>
          <w:jc w:val="center"/>
        </w:trPr>
        <w:tc>
          <w:tcPr>
            <w:tcW w:w="4549"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联系电话：</w:t>
            </w:r>
            <w:r w:rsidR="00CF07BD">
              <w:rPr>
                <w:rFonts w:ascii="宋体" w:eastAsia="宋体" w:hAnsi="宋体" w:hint="eastAsia"/>
                <w:b/>
                <w:sz w:val="21"/>
                <w:szCs w:val="21"/>
                <w:lang w:eastAsia="zh-CN"/>
              </w:rPr>
              <w:t>13711975301（768598）</w:t>
            </w:r>
          </w:p>
        </w:tc>
        <w:tc>
          <w:tcPr>
            <w:tcW w:w="4852" w:type="dxa"/>
            <w:gridSpan w:val="5"/>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Email:</w:t>
            </w:r>
            <w:r w:rsidR="00CF07BD" w:rsidRPr="00CF07BD">
              <w:rPr>
                <w:rFonts w:ascii="宋体" w:eastAsia="宋体" w:hAnsi="宋体" w:hint="eastAsia"/>
                <w:b/>
                <w:sz w:val="21"/>
                <w:szCs w:val="21"/>
                <w:lang w:eastAsia="zh-CN"/>
              </w:rPr>
              <w:t xml:space="preserve"> liuyong313@126.com</w:t>
            </w:r>
          </w:p>
        </w:tc>
      </w:tr>
      <w:tr w:rsidR="002E27E1" w:rsidRPr="002E27E1" w:rsidTr="00735FDE">
        <w:trPr>
          <w:trHeight w:val="340"/>
          <w:jc w:val="center"/>
        </w:trPr>
        <w:tc>
          <w:tcPr>
            <w:tcW w:w="9401" w:type="dxa"/>
            <w:gridSpan w:val="10"/>
            <w:vAlign w:val="center"/>
          </w:tcPr>
          <w:p w:rsidR="002E27E1" w:rsidRPr="00CF07BD"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答疑时间、地点与方式：</w:t>
            </w:r>
            <w:r w:rsidR="00CF07BD" w:rsidRPr="00CF07BD">
              <w:rPr>
                <w:rFonts w:ascii="宋体" w:eastAsia="宋体" w:hAnsi="宋体" w:hint="eastAsia"/>
                <w:b/>
                <w:sz w:val="21"/>
                <w:szCs w:val="21"/>
                <w:lang w:eastAsia="zh-CN"/>
              </w:rPr>
              <w:t>1.课前20分钟  1208   2.电话，短信或邮件</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CF07BD">
              <w:rPr>
                <w:rFonts w:ascii="宋体" w:eastAsia="宋体" w:hAnsi="宋体" w:hint="eastAsia"/>
                <w:b/>
                <w:sz w:val="21"/>
                <w:szCs w:val="21"/>
                <w:lang w:eastAsia="zh-CN"/>
              </w:rPr>
              <w:t>课程考核方式：开卷</w:t>
            </w:r>
            <w:r w:rsidRPr="002E27E1">
              <w:rPr>
                <w:rFonts w:ascii="宋体" w:eastAsia="宋体" w:hAnsi="宋体" w:hint="eastAsia"/>
                <w:b/>
                <w:sz w:val="21"/>
                <w:szCs w:val="21"/>
                <w:lang w:eastAsia="zh-CN"/>
              </w:rPr>
              <w:t>（   ）</w:t>
            </w:r>
            <w:r w:rsidRPr="00CF07BD">
              <w:rPr>
                <w:rFonts w:ascii="宋体" w:eastAsia="宋体" w:hAnsi="宋体" w:hint="eastAsia"/>
                <w:b/>
                <w:sz w:val="21"/>
                <w:szCs w:val="21"/>
                <w:lang w:eastAsia="zh-CN"/>
              </w:rPr>
              <w:t xml:space="preserve">     闭卷</w:t>
            </w:r>
            <w:r w:rsidRPr="002E27E1">
              <w:rPr>
                <w:rFonts w:ascii="宋体" w:eastAsia="宋体" w:hAnsi="宋体" w:hint="eastAsia"/>
                <w:b/>
                <w:sz w:val="21"/>
                <w:szCs w:val="21"/>
                <w:lang w:eastAsia="zh-CN"/>
              </w:rPr>
              <w:t>（</w:t>
            </w:r>
            <w:r w:rsidR="00CF07BD" w:rsidRPr="00CF07BD">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CF07BD">
              <w:rPr>
                <w:rFonts w:ascii="宋体" w:eastAsia="宋体" w:hAnsi="宋体" w:hint="eastAsia"/>
                <w:b/>
                <w:sz w:val="21"/>
                <w:szCs w:val="21"/>
                <w:lang w:eastAsia="zh-CN"/>
              </w:rPr>
              <w:t>课程论文</w:t>
            </w:r>
            <w:r w:rsidRPr="002E27E1">
              <w:rPr>
                <w:rFonts w:ascii="宋体" w:eastAsia="宋体" w:hAnsi="宋体" w:hint="eastAsia"/>
                <w:b/>
                <w:sz w:val="21"/>
                <w:szCs w:val="21"/>
                <w:lang w:eastAsia="zh-CN"/>
              </w:rPr>
              <w:t xml:space="preserve">（  ）   </w:t>
            </w:r>
            <w:r w:rsidRPr="00CF07BD">
              <w:rPr>
                <w:rFonts w:ascii="宋体" w:eastAsia="宋体" w:hAnsi="宋体" w:hint="eastAsia"/>
                <w:b/>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Pr="00CF07BD" w:rsidRDefault="00735FDE" w:rsidP="00061F27">
            <w:pPr>
              <w:tabs>
                <w:tab w:val="left" w:pos="1440"/>
              </w:tabs>
              <w:spacing w:after="0" w:line="0" w:lineRule="atLeast"/>
              <w:outlineLvl w:val="0"/>
              <w:rPr>
                <w:rFonts w:ascii="宋体" w:eastAsia="宋体" w:hAnsi="宋体"/>
                <w:b/>
                <w:sz w:val="21"/>
                <w:szCs w:val="21"/>
                <w:lang w:eastAsia="zh-CN"/>
              </w:rPr>
            </w:pPr>
            <w:r w:rsidRPr="00CF07BD">
              <w:rPr>
                <w:rFonts w:ascii="宋体" w:eastAsia="宋体" w:hAnsi="宋体" w:hint="eastAsia"/>
                <w:b/>
                <w:sz w:val="21"/>
                <w:szCs w:val="21"/>
                <w:lang w:eastAsia="zh-CN"/>
              </w:rPr>
              <w:t>使用教材：</w:t>
            </w:r>
            <w:r w:rsidR="00CF07BD" w:rsidRPr="00CF07BD">
              <w:rPr>
                <w:rFonts w:ascii="宋体" w:eastAsia="宋体" w:hAnsi="宋体" w:hint="eastAsia"/>
                <w:sz w:val="21"/>
                <w:szCs w:val="21"/>
                <w:lang w:eastAsia="zh-CN"/>
              </w:rPr>
              <w:t>刘永泽、傅荣编著，《高级财务会计》，东北财经大学出版社，2014年7月第5版</w:t>
            </w:r>
          </w:p>
          <w:p w:rsidR="00735FDE" w:rsidRPr="00CF07BD" w:rsidRDefault="00735FDE" w:rsidP="00061F27">
            <w:pPr>
              <w:tabs>
                <w:tab w:val="left" w:pos="1440"/>
              </w:tabs>
              <w:spacing w:after="0" w:line="0" w:lineRule="atLeast"/>
              <w:outlineLvl w:val="0"/>
              <w:rPr>
                <w:rFonts w:ascii="宋体" w:eastAsia="宋体" w:hAnsi="宋体"/>
                <w:b/>
                <w:sz w:val="21"/>
                <w:szCs w:val="21"/>
                <w:lang w:eastAsia="zh-CN"/>
              </w:rPr>
            </w:pPr>
            <w:r w:rsidRPr="00CF07BD">
              <w:rPr>
                <w:rFonts w:ascii="宋体" w:eastAsia="宋体" w:hAnsi="宋体" w:hint="eastAsia"/>
                <w:b/>
                <w:sz w:val="21"/>
                <w:szCs w:val="21"/>
                <w:lang w:eastAsia="zh-CN"/>
              </w:rPr>
              <w:t>教学参考资料：</w:t>
            </w:r>
          </w:p>
          <w:p w:rsidR="00CF07BD" w:rsidRPr="00CF07BD" w:rsidRDefault="00CF07BD" w:rsidP="00CF07BD">
            <w:pPr>
              <w:tabs>
                <w:tab w:val="left" w:pos="1440"/>
              </w:tabs>
              <w:outlineLvl w:val="0"/>
              <w:rPr>
                <w:rFonts w:ascii="宋体" w:eastAsia="宋体" w:hAnsi="宋体"/>
                <w:sz w:val="21"/>
                <w:szCs w:val="21"/>
                <w:lang w:eastAsia="zh-CN"/>
              </w:rPr>
            </w:pPr>
            <w:r w:rsidRPr="00CF07BD">
              <w:rPr>
                <w:rFonts w:ascii="宋体" w:eastAsia="宋体" w:hAnsi="宋体" w:hint="eastAsia"/>
                <w:sz w:val="21"/>
                <w:szCs w:val="21"/>
                <w:lang w:eastAsia="zh-CN"/>
              </w:rPr>
              <w:t>（1）基础知识参考书：相关国际会计准则，我国企业会计准则；高鸿业，《西方经济学》，中国人民大学出版社，2014年；张新民、钱爱民，《财务报表分析》，中国人民大学出版社，2014年。可以此了解会计学、经济学基础知识。</w:t>
            </w:r>
          </w:p>
          <w:p w:rsidR="00CF07BD" w:rsidRPr="00CF07BD" w:rsidRDefault="00CF07BD" w:rsidP="00CF07BD">
            <w:pPr>
              <w:tabs>
                <w:tab w:val="left" w:pos="1440"/>
              </w:tabs>
              <w:outlineLvl w:val="0"/>
              <w:rPr>
                <w:rFonts w:ascii="宋体" w:eastAsia="宋体" w:hAnsi="宋体"/>
                <w:sz w:val="21"/>
                <w:szCs w:val="21"/>
                <w:lang w:eastAsia="zh-CN"/>
              </w:rPr>
            </w:pPr>
            <w:r w:rsidRPr="00CF07BD">
              <w:rPr>
                <w:rFonts w:ascii="宋体" w:eastAsia="宋体" w:hAnsi="宋体" w:hint="eastAsia"/>
                <w:sz w:val="21"/>
                <w:szCs w:val="21"/>
                <w:lang w:eastAsia="zh-CN"/>
              </w:rPr>
              <w:t>（2）同类知识参考书：王俊秋，《新编高级财务会计》，华东理工大学出版社，2013年；阎达五，《高级会计学》，中国人民大学出版社，2012年；余国杰，《高级财务会计》，清华大学出版社，2014年。可以此加深会计知识学习，了解不同的教材思路、知识技能，并阅读案例以活用理论。</w:t>
            </w:r>
          </w:p>
          <w:p w:rsidR="00CF07BD" w:rsidRPr="00CF07BD" w:rsidRDefault="00CF07BD" w:rsidP="00CF07BD">
            <w:pPr>
              <w:tabs>
                <w:tab w:val="left" w:pos="1440"/>
              </w:tabs>
              <w:outlineLvl w:val="0"/>
              <w:rPr>
                <w:rFonts w:ascii="宋体" w:eastAsia="宋体" w:hAnsi="宋体"/>
                <w:b/>
                <w:sz w:val="21"/>
                <w:szCs w:val="21"/>
                <w:lang w:eastAsia="zh-CN"/>
              </w:rPr>
            </w:pPr>
            <w:r w:rsidRPr="00CF07BD">
              <w:rPr>
                <w:rFonts w:ascii="宋体" w:eastAsia="宋体" w:hAnsi="宋体" w:hint="eastAsia"/>
                <w:sz w:val="21"/>
                <w:szCs w:val="21"/>
                <w:lang w:eastAsia="zh-CN"/>
              </w:rPr>
              <w:t>（3）知识拓宽参考书：吴水澎，《会计理论》，机械工业出版社，2012年；Jayne Godfrey, 《会计理论》, 中国人民大学出版社。以此进一步拓宽会计 知识。</w:t>
            </w:r>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CF07BD" w:rsidRDefault="00CF07BD" w:rsidP="00CF07BD">
            <w:pPr>
              <w:tabs>
                <w:tab w:val="left" w:pos="1440"/>
              </w:tabs>
              <w:spacing w:line="360" w:lineRule="exact"/>
              <w:ind w:firstLine="480"/>
              <w:outlineLvl w:val="0"/>
              <w:rPr>
                <w:rFonts w:ascii="宋体" w:eastAsia="宋体" w:hAnsi="宋体"/>
                <w:sz w:val="21"/>
                <w:szCs w:val="21"/>
                <w:lang w:eastAsia="zh-CN"/>
              </w:rPr>
            </w:pPr>
            <w:r w:rsidRPr="00CF07BD">
              <w:rPr>
                <w:rFonts w:ascii="宋体" w:eastAsia="宋体" w:hAnsi="宋体" w:hint="eastAsia"/>
                <w:sz w:val="21"/>
                <w:szCs w:val="21"/>
                <w:lang w:eastAsia="zh-CN"/>
              </w:rPr>
              <w:t>本课程是随着社会经济的发展，对一些特殊行业、特殊业务、特殊呈报的会计问题进行研究的一门会计学专业必修课程。本课程所涉及的内容，往往属于国际会计领域前沿性问题或国内经济生活中企业正在面临的新问题。通过开设本课程，为拓展学生的会计理论知识，掌握在我国已经成熟的特殊业务的会计核算，为研究今后可能不断出现的新的特殊业务会计奠定基础。</w:t>
            </w:r>
          </w:p>
        </w:tc>
      </w:tr>
      <w:tr w:rsidR="00735FDE"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CF07BD" w:rsidRPr="00CF07BD" w:rsidRDefault="00CF07BD" w:rsidP="00CF07BD">
            <w:pPr>
              <w:tabs>
                <w:tab w:val="left" w:pos="1440"/>
              </w:tabs>
              <w:spacing w:after="0" w:line="0" w:lineRule="atLeast"/>
              <w:ind w:firstLineChars="200" w:firstLine="420"/>
              <w:outlineLvl w:val="0"/>
              <w:rPr>
                <w:rFonts w:ascii="宋体" w:eastAsia="宋体" w:hAnsi="宋体"/>
                <w:sz w:val="21"/>
                <w:szCs w:val="21"/>
                <w:lang w:eastAsia="zh-CN"/>
              </w:rPr>
            </w:pPr>
            <w:r w:rsidRPr="00CF07BD">
              <w:rPr>
                <w:rFonts w:ascii="宋体" w:eastAsia="宋体" w:hAnsi="宋体" w:hint="eastAsia"/>
                <w:sz w:val="21"/>
                <w:szCs w:val="21"/>
                <w:lang w:eastAsia="zh-CN"/>
              </w:rPr>
              <w:t>1.知识与技能目标：通过本课程的学习，要求学生理解会计学的学科体系，科学处理各层次会计学，特别是高级财务会计学与中级财务会计学之间的关系。掌握合伙企业会计、企业合并会计（包括企业合并方式、合并报表理论、控制权取得以及其后的合并报表、集团内部业务的处理等）。理解企业租赁业务、企业破产、清算与重组的会计处理方法。了解期货业务会计、衍生金融工具会计、分部报告与中期报告、上市公司信息披露等内容。</w:t>
            </w:r>
          </w:p>
          <w:p w:rsidR="00CF07BD" w:rsidRPr="00CF07BD" w:rsidRDefault="00CF07BD" w:rsidP="00CF07BD">
            <w:pPr>
              <w:tabs>
                <w:tab w:val="left" w:pos="1440"/>
              </w:tabs>
              <w:spacing w:after="0" w:line="0" w:lineRule="atLeast"/>
              <w:ind w:firstLineChars="200" w:firstLine="420"/>
              <w:outlineLvl w:val="0"/>
              <w:rPr>
                <w:rFonts w:ascii="宋体" w:eastAsia="宋体" w:hAnsi="宋体"/>
                <w:sz w:val="21"/>
                <w:szCs w:val="21"/>
                <w:lang w:eastAsia="zh-CN"/>
              </w:rPr>
            </w:pPr>
            <w:r w:rsidRPr="00CF07BD">
              <w:rPr>
                <w:rFonts w:ascii="宋体" w:eastAsia="宋体" w:hAnsi="宋体"/>
                <w:sz w:val="21"/>
                <w:szCs w:val="21"/>
                <w:lang w:eastAsia="zh-CN"/>
              </w:rPr>
              <w:t>2</w:t>
            </w:r>
            <w:r w:rsidRPr="00CF07BD">
              <w:rPr>
                <w:rFonts w:ascii="宋体" w:eastAsia="宋体" w:hAnsi="宋体" w:hint="eastAsia"/>
                <w:sz w:val="21"/>
                <w:szCs w:val="21"/>
                <w:lang w:eastAsia="zh-CN"/>
              </w:rPr>
              <w:t>．过程与方法目标：为适应我国社会主义市场经济条件下会计工作的需要，本课程力求使学生明确会计的基本职能、特点、对象及其任务，认识做好会计工作对于加强企业经济管理、提高经济效益的重要意义；通过本课程的教与学，使学生掌握各有关专题的基本理论与基本方法，完整把握财务会计学科体系，关注会计前沿的发展动态，提高从事实务工作的能力。</w:t>
            </w:r>
          </w:p>
          <w:p w:rsidR="00735FDE" w:rsidRPr="00917C66" w:rsidRDefault="00CF07BD" w:rsidP="00CF07BD">
            <w:pPr>
              <w:tabs>
                <w:tab w:val="left" w:pos="1440"/>
              </w:tabs>
              <w:spacing w:after="0" w:line="0" w:lineRule="atLeast"/>
              <w:ind w:firstLineChars="200" w:firstLine="420"/>
              <w:outlineLvl w:val="0"/>
              <w:rPr>
                <w:rFonts w:ascii="宋体" w:eastAsia="宋体" w:hAnsi="宋体"/>
                <w:b/>
                <w:sz w:val="21"/>
                <w:szCs w:val="21"/>
                <w:lang w:eastAsia="zh-CN"/>
              </w:rPr>
            </w:pPr>
            <w:r w:rsidRPr="00CF07BD">
              <w:rPr>
                <w:rFonts w:ascii="宋体" w:eastAsia="宋体" w:hAnsi="宋体"/>
                <w:sz w:val="21"/>
                <w:szCs w:val="21"/>
                <w:lang w:eastAsia="zh-CN"/>
              </w:rPr>
              <w:lastRenderedPageBreak/>
              <w:t>3</w:t>
            </w:r>
            <w:r w:rsidRPr="00CF07BD">
              <w:rPr>
                <w:rFonts w:ascii="宋体" w:eastAsia="宋体" w:hAnsi="宋体" w:hint="eastAsia"/>
                <w:sz w:val="21"/>
                <w:szCs w:val="21"/>
                <w:lang w:eastAsia="zh-CN"/>
              </w:rPr>
              <w:t>．情感、态度与价值观发展目标：通过本课程的学习，培养作为应用型高级专门人才必须具备的坚持不懈的学习探索精神，以及根据实际情况采取灵活多变的业务处理方法的应变能力，为未来的学习、工作和生活奠定良好的基础。</w:t>
            </w: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693EF4">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693EF4" w:rsidRPr="002E27E1" w:rsidTr="00693EF4">
        <w:trPr>
          <w:trHeight w:val="340"/>
          <w:jc w:val="center"/>
        </w:trPr>
        <w:tc>
          <w:tcPr>
            <w:tcW w:w="648" w:type="dxa"/>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w:t>
            </w:r>
          </w:p>
        </w:tc>
        <w:tc>
          <w:tcPr>
            <w:tcW w:w="1728" w:type="dxa"/>
            <w:gridSpan w:val="2"/>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企业合并会计</w:t>
            </w:r>
          </w:p>
        </w:tc>
        <w:tc>
          <w:tcPr>
            <w:tcW w:w="623" w:type="dxa"/>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重点：企业合并含义，分类，理论基础</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难点：同</w:t>
            </w:r>
            <w:proofErr w:type="gramStart"/>
            <w:r w:rsidRPr="00693EF4">
              <w:rPr>
                <w:rFonts w:ascii="宋体" w:eastAsia="宋体" w:hAnsi="宋体" w:hint="eastAsia"/>
                <w:sz w:val="21"/>
                <w:szCs w:val="21"/>
                <w:lang w:eastAsia="zh-CN"/>
              </w:rPr>
              <w:t>一控制</w:t>
            </w:r>
            <w:proofErr w:type="gramEnd"/>
            <w:r w:rsidRPr="00693EF4">
              <w:rPr>
                <w:rFonts w:ascii="宋体" w:eastAsia="宋体" w:hAnsi="宋体" w:hint="eastAsia"/>
                <w:sz w:val="21"/>
                <w:szCs w:val="21"/>
                <w:lang w:eastAsia="zh-CN"/>
              </w:rPr>
              <w:t>下企业合并的会计处理</w:t>
            </w:r>
          </w:p>
        </w:tc>
        <w:tc>
          <w:tcPr>
            <w:tcW w:w="532" w:type="dxa"/>
            <w:gridSpan w:val="2"/>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1728" w:type="dxa"/>
            <w:gridSpan w:val="2"/>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企业合并会计</w:t>
            </w:r>
          </w:p>
        </w:tc>
        <w:tc>
          <w:tcPr>
            <w:tcW w:w="623" w:type="dxa"/>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重点：非同</w:t>
            </w:r>
            <w:proofErr w:type="gramStart"/>
            <w:r w:rsidRPr="00693EF4">
              <w:rPr>
                <w:rFonts w:ascii="宋体" w:eastAsia="宋体" w:hAnsi="宋体" w:hint="eastAsia"/>
                <w:sz w:val="21"/>
                <w:szCs w:val="21"/>
                <w:lang w:eastAsia="zh-CN"/>
              </w:rPr>
              <w:t>一控制</w:t>
            </w:r>
            <w:proofErr w:type="gramEnd"/>
            <w:r w:rsidRPr="00693EF4">
              <w:rPr>
                <w:rFonts w:ascii="宋体" w:eastAsia="宋体" w:hAnsi="宋体" w:hint="eastAsia"/>
                <w:sz w:val="21"/>
                <w:szCs w:val="21"/>
                <w:lang w:eastAsia="zh-CN"/>
              </w:rPr>
              <w:t>下企业合并的会计处理</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难点：非同</w:t>
            </w:r>
            <w:proofErr w:type="gramStart"/>
            <w:r w:rsidRPr="00693EF4">
              <w:rPr>
                <w:rFonts w:ascii="宋体" w:eastAsia="宋体" w:hAnsi="宋体" w:hint="eastAsia"/>
                <w:sz w:val="21"/>
                <w:szCs w:val="21"/>
                <w:lang w:eastAsia="zh-CN"/>
              </w:rPr>
              <w:t>一控制</w:t>
            </w:r>
            <w:proofErr w:type="gramEnd"/>
            <w:r w:rsidRPr="00693EF4">
              <w:rPr>
                <w:rFonts w:ascii="宋体" w:eastAsia="宋体" w:hAnsi="宋体" w:hint="eastAsia"/>
                <w:sz w:val="21"/>
                <w:szCs w:val="21"/>
                <w:lang w:eastAsia="zh-CN"/>
              </w:rPr>
              <w:t>下企业合并的会计处理</w:t>
            </w:r>
          </w:p>
        </w:tc>
        <w:tc>
          <w:tcPr>
            <w:tcW w:w="532" w:type="dxa"/>
            <w:gridSpan w:val="2"/>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习题集</w:t>
            </w:r>
          </w:p>
        </w:tc>
      </w:tr>
      <w:tr w:rsidR="00693EF4" w:rsidRPr="002E27E1" w:rsidTr="00693EF4">
        <w:trPr>
          <w:trHeight w:val="340"/>
          <w:jc w:val="center"/>
        </w:trPr>
        <w:tc>
          <w:tcPr>
            <w:tcW w:w="648" w:type="dxa"/>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3</w:t>
            </w:r>
          </w:p>
        </w:tc>
        <w:tc>
          <w:tcPr>
            <w:tcW w:w="1728" w:type="dxa"/>
            <w:gridSpan w:val="2"/>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合并财务报表</w:t>
            </w:r>
          </w:p>
        </w:tc>
        <w:tc>
          <w:tcPr>
            <w:tcW w:w="623" w:type="dxa"/>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重点：合并财务报表的概述，程序</w:t>
            </w:r>
          </w:p>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难点：与内部股权投资有关</w:t>
            </w:r>
            <w:proofErr w:type="gramStart"/>
            <w:r w:rsidRPr="00693EF4">
              <w:rPr>
                <w:rFonts w:ascii="宋体" w:eastAsia="宋体" w:hAnsi="宋体" w:hint="eastAsia"/>
                <w:sz w:val="21"/>
                <w:szCs w:val="21"/>
                <w:lang w:eastAsia="zh-CN"/>
              </w:rPr>
              <w:t>抵销</w:t>
            </w:r>
            <w:proofErr w:type="gramEnd"/>
          </w:p>
        </w:tc>
        <w:tc>
          <w:tcPr>
            <w:tcW w:w="532" w:type="dxa"/>
            <w:gridSpan w:val="2"/>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1728" w:type="dxa"/>
            <w:gridSpan w:val="2"/>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合并财务报表</w:t>
            </w:r>
          </w:p>
        </w:tc>
        <w:tc>
          <w:tcPr>
            <w:tcW w:w="623" w:type="dxa"/>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重点：与内部股权投资有关</w:t>
            </w:r>
            <w:proofErr w:type="gramStart"/>
            <w:r w:rsidRPr="00693EF4">
              <w:rPr>
                <w:rFonts w:ascii="宋体" w:eastAsia="宋体" w:hAnsi="宋体" w:hint="eastAsia"/>
                <w:sz w:val="21"/>
                <w:szCs w:val="21"/>
                <w:lang w:eastAsia="zh-CN"/>
              </w:rPr>
              <w:t>抵销</w:t>
            </w:r>
            <w:proofErr w:type="gramEnd"/>
          </w:p>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难点：与内部股权投资有关</w:t>
            </w:r>
            <w:proofErr w:type="gramStart"/>
            <w:r w:rsidRPr="00693EF4">
              <w:rPr>
                <w:rFonts w:ascii="宋体" w:eastAsia="宋体" w:hAnsi="宋体" w:hint="eastAsia"/>
                <w:sz w:val="21"/>
                <w:szCs w:val="21"/>
                <w:lang w:eastAsia="zh-CN"/>
              </w:rPr>
              <w:t>抵销</w:t>
            </w:r>
            <w:proofErr w:type="gramEnd"/>
          </w:p>
        </w:tc>
        <w:tc>
          <w:tcPr>
            <w:tcW w:w="532" w:type="dxa"/>
            <w:gridSpan w:val="2"/>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bottom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5</w:t>
            </w:r>
          </w:p>
        </w:tc>
        <w:tc>
          <w:tcPr>
            <w:tcW w:w="1728" w:type="dxa"/>
            <w:gridSpan w:val="2"/>
            <w:tcBorders>
              <w:bottom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合并财务报表</w:t>
            </w:r>
          </w:p>
        </w:tc>
        <w:tc>
          <w:tcPr>
            <w:tcW w:w="623" w:type="dxa"/>
            <w:tcBorders>
              <w:bottom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bottom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重点：与内部债权债务有关</w:t>
            </w:r>
            <w:proofErr w:type="gramStart"/>
            <w:r w:rsidRPr="00693EF4">
              <w:rPr>
                <w:rFonts w:ascii="宋体" w:eastAsia="宋体" w:hAnsi="宋体" w:hint="eastAsia"/>
                <w:sz w:val="21"/>
                <w:szCs w:val="21"/>
                <w:lang w:eastAsia="zh-CN"/>
              </w:rPr>
              <w:t>抵销</w:t>
            </w:r>
            <w:proofErr w:type="gramEnd"/>
          </w:p>
        </w:tc>
        <w:tc>
          <w:tcPr>
            <w:tcW w:w="532" w:type="dxa"/>
            <w:gridSpan w:val="2"/>
            <w:tcBorders>
              <w:bottom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bottom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bottom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5</w:t>
            </w:r>
          </w:p>
        </w:tc>
        <w:tc>
          <w:tcPr>
            <w:tcW w:w="1728" w:type="dxa"/>
            <w:gridSpan w:val="2"/>
            <w:tcBorders>
              <w:bottom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案例讨论</w:t>
            </w:r>
          </w:p>
        </w:tc>
        <w:tc>
          <w:tcPr>
            <w:tcW w:w="623" w:type="dxa"/>
            <w:tcBorders>
              <w:bottom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bottom w:val="single" w:sz="4" w:space="0" w:color="auto"/>
            </w:tcBorders>
          </w:tcPr>
          <w:p w:rsidR="00693EF4" w:rsidRPr="00693EF4" w:rsidRDefault="00693EF4" w:rsidP="006E57FC">
            <w:pPr>
              <w:rPr>
                <w:rFonts w:ascii="宋体" w:eastAsia="宋体" w:hAnsi="宋体"/>
                <w:sz w:val="21"/>
                <w:szCs w:val="21"/>
                <w:lang w:eastAsia="zh-CN"/>
              </w:rPr>
            </w:pPr>
          </w:p>
        </w:tc>
        <w:tc>
          <w:tcPr>
            <w:tcW w:w="532" w:type="dxa"/>
            <w:gridSpan w:val="2"/>
            <w:tcBorders>
              <w:bottom w:val="single" w:sz="4" w:space="0" w:color="auto"/>
            </w:tcBorders>
          </w:tcPr>
          <w:p w:rsidR="00693EF4" w:rsidRPr="00693EF4" w:rsidRDefault="00693EF4" w:rsidP="006E57FC">
            <w:pPr>
              <w:rPr>
                <w:rFonts w:ascii="宋体" w:eastAsia="宋体" w:hAnsi="宋体"/>
                <w:sz w:val="21"/>
                <w:szCs w:val="21"/>
                <w:lang w:eastAsia="zh-CN"/>
              </w:rPr>
            </w:pPr>
          </w:p>
        </w:tc>
        <w:tc>
          <w:tcPr>
            <w:tcW w:w="1093" w:type="dxa"/>
            <w:tcBorders>
              <w:bottom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6</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合并财务报表</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重点：与内部减值准备有关</w:t>
            </w:r>
            <w:proofErr w:type="gramStart"/>
            <w:r w:rsidRPr="00693EF4">
              <w:rPr>
                <w:rFonts w:ascii="宋体" w:eastAsia="宋体" w:hAnsi="宋体" w:hint="eastAsia"/>
                <w:sz w:val="21"/>
                <w:szCs w:val="21"/>
                <w:lang w:eastAsia="zh-CN"/>
              </w:rPr>
              <w:t>抵销</w:t>
            </w:r>
            <w:proofErr w:type="gramEnd"/>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难点：与内部存货交易有关</w:t>
            </w:r>
            <w:proofErr w:type="gramStart"/>
            <w:r w:rsidRPr="00693EF4">
              <w:rPr>
                <w:rFonts w:ascii="宋体" w:eastAsia="宋体" w:hAnsi="宋体" w:hint="eastAsia"/>
                <w:sz w:val="21"/>
                <w:szCs w:val="21"/>
                <w:lang w:eastAsia="zh-CN"/>
              </w:rPr>
              <w:t>抵销</w:t>
            </w:r>
            <w:proofErr w:type="gramEnd"/>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习题集</w:t>
            </w: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外币业务会计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重点：外币业务特点，汇率的概念和分类</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难点：外币业务的会计处理和汇兑损益的计算</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外币业务会计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 外币报表的折算方法</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 外币报表的折算方法</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习题集</w:t>
            </w: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期中考试</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案例讨论</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租赁会计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重点：租赁的分类</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难点：掌握与租赁有关的概念</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租赁会计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重点：承租人的会计处理；出租人的会计处理</w:t>
            </w:r>
          </w:p>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lastRenderedPageBreak/>
              <w:t>难点：承租人的会计处理；出租人的会计处理</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lastRenderedPageBreak/>
              <w:t>面</w:t>
            </w:r>
            <w:r w:rsidRPr="00693EF4">
              <w:rPr>
                <w:rFonts w:ascii="宋体" w:eastAsia="宋体" w:hAnsi="宋体" w:hint="eastAsia"/>
                <w:sz w:val="21"/>
                <w:szCs w:val="21"/>
                <w:lang w:eastAsia="zh-CN"/>
              </w:rPr>
              <w:lastRenderedPageBreak/>
              <w:t>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lastRenderedPageBreak/>
              <w:t>11</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租赁会计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重点：回</w:t>
            </w:r>
            <w:proofErr w:type="gramStart"/>
            <w:r w:rsidRPr="00693EF4">
              <w:rPr>
                <w:rFonts w:ascii="宋体" w:eastAsia="宋体" w:hAnsi="宋体" w:hint="eastAsia"/>
                <w:sz w:val="21"/>
                <w:szCs w:val="21"/>
                <w:lang w:eastAsia="zh-CN"/>
              </w:rPr>
              <w:t>租业务</w:t>
            </w:r>
            <w:proofErr w:type="gramEnd"/>
            <w:r w:rsidRPr="00693EF4">
              <w:rPr>
                <w:rFonts w:ascii="宋体" w:eastAsia="宋体" w:hAnsi="宋体" w:hint="eastAsia"/>
                <w:sz w:val="21"/>
                <w:szCs w:val="21"/>
                <w:lang w:eastAsia="zh-CN"/>
              </w:rPr>
              <w:t>的账务处理</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难点：回</w:t>
            </w:r>
            <w:proofErr w:type="gramStart"/>
            <w:r w:rsidRPr="00693EF4">
              <w:rPr>
                <w:rFonts w:ascii="宋体" w:eastAsia="宋体" w:hAnsi="宋体" w:hint="eastAsia"/>
                <w:sz w:val="21"/>
                <w:szCs w:val="21"/>
                <w:lang w:eastAsia="zh-CN"/>
              </w:rPr>
              <w:t>租业务</w:t>
            </w:r>
            <w:proofErr w:type="gramEnd"/>
            <w:r w:rsidRPr="00693EF4">
              <w:rPr>
                <w:rFonts w:ascii="宋体" w:eastAsia="宋体" w:hAnsi="宋体" w:hint="eastAsia"/>
                <w:sz w:val="21"/>
                <w:szCs w:val="21"/>
                <w:lang w:eastAsia="zh-CN"/>
              </w:rPr>
              <w:t>的分类</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习题集</w:t>
            </w: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衍生金融工具会计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left"/>
              <w:rPr>
                <w:rFonts w:ascii="宋体" w:eastAsia="宋体" w:hAnsi="宋体"/>
                <w:sz w:val="21"/>
                <w:szCs w:val="21"/>
                <w:lang w:eastAsia="zh-CN"/>
              </w:rPr>
            </w:pPr>
            <w:r w:rsidRPr="00693EF4">
              <w:rPr>
                <w:rFonts w:ascii="宋体" w:eastAsia="宋体" w:hAnsi="宋体" w:hint="eastAsia"/>
                <w:sz w:val="21"/>
                <w:szCs w:val="21"/>
                <w:lang w:eastAsia="zh-CN"/>
              </w:rPr>
              <w:t>重点难点：套期会计的处理方法</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股份支付会计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spacing w:line="360" w:lineRule="atLeast"/>
              <w:rPr>
                <w:rFonts w:ascii="宋体" w:eastAsia="宋体" w:hAnsi="宋体"/>
                <w:sz w:val="21"/>
                <w:szCs w:val="21"/>
                <w:lang w:eastAsia="zh-CN"/>
              </w:rPr>
            </w:pPr>
            <w:r w:rsidRPr="00693EF4">
              <w:rPr>
                <w:rFonts w:ascii="宋体" w:eastAsia="宋体" w:hAnsi="宋体" w:hint="eastAsia"/>
                <w:sz w:val="21"/>
                <w:szCs w:val="21"/>
                <w:lang w:eastAsia="zh-CN"/>
              </w:rPr>
              <w:t>重点：股份支付的概念</w:t>
            </w:r>
          </w:p>
          <w:p w:rsidR="00693EF4" w:rsidRPr="00693EF4" w:rsidRDefault="00693EF4" w:rsidP="006E57FC">
            <w:pPr>
              <w:jc w:val="left"/>
              <w:rPr>
                <w:rFonts w:ascii="宋体" w:eastAsia="宋体" w:hAnsi="宋体"/>
                <w:sz w:val="21"/>
                <w:szCs w:val="21"/>
                <w:lang w:eastAsia="zh-CN"/>
              </w:rPr>
            </w:pPr>
            <w:r w:rsidRPr="00693EF4">
              <w:rPr>
                <w:rFonts w:ascii="宋体" w:eastAsia="宋体" w:hAnsi="宋体" w:hint="eastAsia"/>
                <w:sz w:val="21"/>
                <w:szCs w:val="21"/>
                <w:lang w:eastAsia="zh-CN"/>
              </w:rPr>
              <w:t>难点：股份支付的会计处理方法</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股份支付会计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left"/>
              <w:rPr>
                <w:rFonts w:ascii="宋体" w:eastAsia="宋体" w:hAnsi="宋体"/>
                <w:sz w:val="21"/>
                <w:szCs w:val="21"/>
                <w:lang w:eastAsia="zh-CN"/>
              </w:rPr>
            </w:pPr>
            <w:r w:rsidRPr="00693EF4">
              <w:rPr>
                <w:rFonts w:ascii="宋体" w:eastAsia="宋体" w:hAnsi="宋体" w:hint="eastAsia"/>
                <w:sz w:val="21"/>
                <w:szCs w:val="21"/>
                <w:lang w:eastAsia="zh-CN"/>
              </w:rPr>
              <w:t>重点难点：股份支付的会计处理方法</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习题集</w:t>
            </w: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清算会计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重点：清算会计的特点</w:t>
            </w:r>
          </w:p>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难点：破产清算与非破产清算的会计处理</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特殊行业会计</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重点难点：生物资产的确认与计量</w:t>
            </w: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案例讨论</w:t>
            </w:r>
          </w:p>
        </w:tc>
        <w:tc>
          <w:tcPr>
            <w:tcW w:w="62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c>
          <w:tcPr>
            <w:tcW w:w="532" w:type="dxa"/>
            <w:gridSpan w:val="2"/>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tcPr>
          <w:p w:rsidR="00693EF4" w:rsidRPr="00693EF4" w:rsidRDefault="00693EF4" w:rsidP="006E57FC">
            <w:pPr>
              <w:rPr>
                <w:rFonts w:ascii="宋体" w:eastAsia="宋体" w:hAnsi="宋体"/>
                <w:sz w:val="21"/>
                <w:szCs w:val="21"/>
                <w:lang w:eastAsia="zh-CN"/>
              </w:rPr>
            </w:pPr>
          </w:p>
        </w:tc>
      </w:tr>
      <w:tr w:rsidR="00693EF4" w:rsidRPr="002E27E1" w:rsidTr="00693EF4">
        <w:trPr>
          <w:trHeight w:val="340"/>
          <w:jc w:val="center"/>
        </w:trPr>
        <w:tc>
          <w:tcPr>
            <w:tcW w:w="2376" w:type="dxa"/>
            <w:gridSpan w:val="3"/>
            <w:tcBorders>
              <w:top w:val="single" w:sz="4" w:space="0" w:color="auto"/>
            </w:tcBorders>
            <w:vAlign w:val="center"/>
          </w:tcPr>
          <w:p w:rsidR="00693EF4" w:rsidRPr="00693EF4" w:rsidRDefault="00693EF4" w:rsidP="006E57FC">
            <w:pPr>
              <w:jc w:val="center"/>
              <w:rPr>
                <w:rFonts w:ascii="宋体" w:eastAsia="宋体" w:hAnsi="宋体"/>
                <w:sz w:val="21"/>
                <w:szCs w:val="21"/>
                <w:lang w:eastAsia="zh-CN"/>
              </w:rPr>
            </w:pPr>
            <w:r w:rsidRPr="00693EF4">
              <w:rPr>
                <w:rFonts w:ascii="宋体" w:eastAsia="宋体" w:hAnsi="宋体" w:hint="eastAsia"/>
                <w:sz w:val="21"/>
                <w:szCs w:val="21"/>
                <w:lang w:eastAsia="zh-CN"/>
              </w:rPr>
              <w:t>合计</w:t>
            </w:r>
          </w:p>
        </w:tc>
        <w:tc>
          <w:tcPr>
            <w:tcW w:w="623" w:type="dxa"/>
            <w:tcBorders>
              <w:top w:val="single" w:sz="4" w:space="0" w:color="auto"/>
            </w:tcBorders>
          </w:tcPr>
          <w:p w:rsidR="00693EF4" w:rsidRPr="00693EF4" w:rsidRDefault="00693EF4" w:rsidP="006E57FC">
            <w:pPr>
              <w:rPr>
                <w:rFonts w:ascii="宋体" w:eastAsia="宋体" w:hAnsi="宋体"/>
                <w:sz w:val="21"/>
                <w:szCs w:val="21"/>
                <w:lang w:eastAsia="zh-CN"/>
              </w:rPr>
            </w:pPr>
            <w:r w:rsidRPr="00693EF4">
              <w:rPr>
                <w:rFonts w:ascii="宋体" w:eastAsia="宋体" w:hAnsi="宋体" w:hint="eastAsia"/>
                <w:sz w:val="21"/>
                <w:szCs w:val="21"/>
                <w:lang w:eastAsia="zh-CN"/>
              </w:rPr>
              <w:t>56</w:t>
            </w:r>
          </w:p>
        </w:tc>
        <w:tc>
          <w:tcPr>
            <w:tcW w:w="4777" w:type="dxa"/>
            <w:gridSpan w:val="3"/>
            <w:tcBorders>
              <w:top w:val="single" w:sz="4" w:space="0" w:color="auto"/>
            </w:tcBorders>
          </w:tcPr>
          <w:p w:rsidR="00693EF4" w:rsidRPr="00693EF4" w:rsidRDefault="00693EF4" w:rsidP="006E57FC">
            <w:pPr>
              <w:rPr>
                <w:rFonts w:ascii="宋体" w:eastAsia="宋体" w:hAnsi="宋体"/>
                <w:sz w:val="21"/>
                <w:szCs w:val="21"/>
                <w:lang w:eastAsia="zh-CN"/>
              </w:rPr>
            </w:pPr>
          </w:p>
        </w:tc>
        <w:tc>
          <w:tcPr>
            <w:tcW w:w="532" w:type="dxa"/>
            <w:gridSpan w:val="2"/>
            <w:tcBorders>
              <w:top w:val="single" w:sz="4" w:space="0" w:color="auto"/>
            </w:tcBorders>
          </w:tcPr>
          <w:p w:rsidR="00693EF4" w:rsidRPr="00693EF4" w:rsidRDefault="00693EF4" w:rsidP="006E57FC">
            <w:pPr>
              <w:rPr>
                <w:rFonts w:ascii="宋体" w:eastAsia="宋体" w:hAnsi="宋体"/>
                <w:sz w:val="21"/>
                <w:szCs w:val="21"/>
                <w:lang w:eastAsia="zh-CN"/>
              </w:rPr>
            </w:pPr>
          </w:p>
        </w:tc>
        <w:tc>
          <w:tcPr>
            <w:tcW w:w="1093" w:type="dxa"/>
            <w:tcBorders>
              <w:top w:val="single" w:sz="4" w:space="0" w:color="auto"/>
            </w:tcBorders>
          </w:tcPr>
          <w:p w:rsidR="00693EF4" w:rsidRPr="00693EF4" w:rsidRDefault="00693EF4" w:rsidP="006E57FC">
            <w:pPr>
              <w:rPr>
                <w:rFonts w:ascii="宋体" w:eastAsia="宋体" w:hAnsi="宋体"/>
                <w:sz w:val="21"/>
                <w:szCs w:val="21"/>
                <w:lang w:eastAsia="zh-CN"/>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35FDE" w:rsidRPr="002E27E1" w:rsidTr="00693EF4">
        <w:trPr>
          <w:trHeight w:val="340"/>
          <w:jc w:val="center"/>
        </w:trPr>
        <w:tc>
          <w:tcPr>
            <w:tcW w:w="2007" w:type="dxa"/>
            <w:gridSpan w:val="2"/>
            <w:vAlign w:val="center"/>
          </w:tcPr>
          <w:p w:rsidR="00735FDE" w:rsidRPr="002E27E1" w:rsidRDefault="002111AE"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3" w:type="dxa"/>
            <w:gridSpan w:val="2"/>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693EF4" w:rsidRPr="002E27E1" w:rsidTr="00693EF4">
        <w:trPr>
          <w:trHeight w:val="340"/>
          <w:jc w:val="center"/>
        </w:trPr>
        <w:tc>
          <w:tcPr>
            <w:tcW w:w="2007" w:type="dxa"/>
            <w:gridSpan w:val="2"/>
            <w:vAlign w:val="center"/>
          </w:tcPr>
          <w:p w:rsidR="00693EF4" w:rsidRPr="00693EF4" w:rsidRDefault="00693EF4" w:rsidP="006E57FC">
            <w:pPr>
              <w:snapToGrid w:val="0"/>
              <w:rPr>
                <w:rFonts w:ascii="宋体" w:eastAsia="宋体" w:hAnsi="宋体"/>
                <w:sz w:val="21"/>
                <w:szCs w:val="21"/>
                <w:lang w:eastAsia="zh-CN"/>
              </w:rPr>
            </w:pPr>
            <w:r w:rsidRPr="00693EF4">
              <w:rPr>
                <w:rFonts w:ascii="宋体" w:eastAsia="宋体" w:hAnsi="宋体" w:hint="eastAsia"/>
                <w:sz w:val="21"/>
                <w:szCs w:val="21"/>
                <w:lang w:eastAsia="zh-CN"/>
              </w:rPr>
              <w:t>期末卷面成绩</w:t>
            </w:r>
          </w:p>
        </w:tc>
        <w:tc>
          <w:tcPr>
            <w:tcW w:w="5811" w:type="dxa"/>
            <w:gridSpan w:val="6"/>
            <w:vAlign w:val="center"/>
          </w:tcPr>
          <w:p w:rsidR="00693EF4" w:rsidRPr="00693EF4" w:rsidRDefault="00693EF4" w:rsidP="006E57FC">
            <w:pPr>
              <w:snapToGrid w:val="0"/>
              <w:rPr>
                <w:rFonts w:ascii="宋体" w:eastAsia="宋体" w:hAnsi="宋体"/>
                <w:sz w:val="21"/>
                <w:szCs w:val="21"/>
                <w:lang w:eastAsia="zh-CN"/>
              </w:rPr>
            </w:pPr>
            <w:r w:rsidRPr="00693EF4">
              <w:rPr>
                <w:rFonts w:ascii="宋体" w:eastAsia="宋体" w:hAnsi="宋体" w:hint="eastAsia"/>
                <w:sz w:val="21"/>
                <w:szCs w:val="21"/>
                <w:lang w:eastAsia="zh-CN"/>
              </w:rPr>
              <w:t>评分标准</w:t>
            </w:r>
          </w:p>
        </w:tc>
        <w:tc>
          <w:tcPr>
            <w:tcW w:w="1583" w:type="dxa"/>
            <w:gridSpan w:val="2"/>
            <w:vAlign w:val="center"/>
          </w:tcPr>
          <w:p w:rsidR="00693EF4" w:rsidRPr="00693EF4" w:rsidRDefault="00693EF4" w:rsidP="006E57FC">
            <w:pPr>
              <w:snapToGrid w:val="0"/>
              <w:ind w:left="180"/>
              <w:jc w:val="center"/>
              <w:rPr>
                <w:rFonts w:ascii="宋体" w:eastAsia="宋体" w:hAnsi="宋体"/>
                <w:sz w:val="21"/>
                <w:szCs w:val="21"/>
                <w:lang w:eastAsia="zh-CN"/>
              </w:rPr>
            </w:pPr>
            <w:r w:rsidRPr="00693EF4">
              <w:rPr>
                <w:rFonts w:ascii="宋体" w:eastAsia="宋体" w:hAnsi="宋体" w:hint="eastAsia"/>
                <w:sz w:val="21"/>
                <w:szCs w:val="21"/>
                <w:lang w:eastAsia="zh-CN"/>
              </w:rPr>
              <w:t>70%</w:t>
            </w:r>
          </w:p>
        </w:tc>
      </w:tr>
      <w:tr w:rsidR="00693EF4" w:rsidRPr="002E27E1" w:rsidTr="00693EF4">
        <w:trPr>
          <w:trHeight w:val="340"/>
          <w:jc w:val="center"/>
        </w:trPr>
        <w:tc>
          <w:tcPr>
            <w:tcW w:w="2007" w:type="dxa"/>
            <w:gridSpan w:val="2"/>
            <w:vAlign w:val="center"/>
          </w:tcPr>
          <w:p w:rsidR="00693EF4" w:rsidRPr="00693EF4" w:rsidRDefault="00693EF4" w:rsidP="006E57FC">
            <w:pPr>
              <w:snapToGrid w:val="0"/>
              <w:rPr>
                <w:rFonts w:ascii="宋体" w:eastAsia="宋体" w:hAnsi="宋体"/>
                <w:sz w:val="21"/>
                <w:szCs w:val="21"/>
                <w:lang w:eastAsia="zh-CN"/>
              </w:rPr>
            </w:pPr>
            <w:r w:rsidRPr="00693EF4">
              <w:rPr>
                <w:rFonts w:ascii="宋体" w:eastAsia="宋体" w:hAnsi="宋体" w:hint="eastAsia"/>
                <w:sz w:val="21"/>
                <w:szCs w:val="21"/>
                <w:lang w:eastAsia="zh-CN"/>
              </w:rPr>
              <w:t>平时成绩</w:t>
            </w:r>
          </w:p>
        </w:tc>
        <w:tc>
          <w:tcPr>
            <w:tcW w:w="5811" w:type="dxa"/>
            <w:gridSpan w:val="6"/>
            <w:vAlign w:val="center"/>
          </w:tcPr>
          <w:p w:rsidR="00693EF4" w:rsidRPr="00693EF4" w:rsidRDefault="00693EF4" w:rsidP="006E57FC">
            <w:pPr>
              <w:snapToGrid w:val="0"/>
              <w:rPr>
                <w:rFonts w:ascii="宋体" w:eastAsia="宋体" w:hAnsi="宋体"/>
                <w:sz w:val="21"/>
                <w:szCs w:val="21"/>
                <w:lang w:eastAsia="zh-CN"/>
              </w:rPr>
            </w:pPr>
            <w:r w:rsidRPr="00693EF4">
              <w:rPr>
                <w:rFonts w:ascii="宋体" w:eastAsia="宋体" w:hAnsi="宋体" w:hint="eastAsia"/>
                <w:sz w:val="21"/>
                <w:szCs w:val="21"/>
                <w:lang w:eastAsia="zh-CN"/>
              </w:rPr>
              <w:t>平时成绩计分规则</w:t>
            </w:r>
          </w:p>
        </w:tc>
        <w:tc>
          <w:tcPr>
            <w:tcW w:w="1583" w:type="dxa"/>
            <w:gridSpan w:val="2"/>
            <w:vAlign w:val="center"/>
          </w:tcPr>
          <w:p w:rsidR="00693EF4" w:rsidRPr="00693EF4" w:rsidRDefault="00693EF4" w:rsidP="006E57FC">
            <w:pPr>
              <w:snapToGrid w:val="0"/>
              <w:ind w:left="180"/>
              <w:jc w:val="center"/>
              <w:rPr>
                <w:rFonts w:ascii="宋体" w:eastAsia="宋体" w:hAnsi="宋体"/>
                <w:sz w:val="21"/>
                <w:szCs w:val="21"/>
                <w:lang w:eastAsia="zh-CN"/>
              </w:rPr>
            </w:pPr>
            <w:r w:rsidRPr="00693EF4">
              <w:rPr>
                <w:rFonts w:ascii="宋体" w:eastAsia="宋体" w:hAnsi="宋体" w:hint="eastAsia"/>
                <w:sz w:val="21"/>
                <w:szCs w:val="21"/>
                <w:lang w:eastAsia="zh-CN"/>
              </w:rPr>
              <w:t>30%</w:t>
            </w:r>
          </w:p>
        </w:tc>
      </w:tr>
      <w:tr w:rsidR="00735FDE" w:rsidRPr="002E27E1" w:rsidTr="00693EF4">
        <w:trPr>
          <w:trHeight w:val="340"/>
          <w:jc w:val="center"/>
        </w:trPr>
        <w:tc>
          <w:tcPr>
            <w:tcW w:w="2007" w:type="dxa"/>
            <w:gridSpan w:val="2"/>
            <w:vAlign w:val="center"/>
          </w:tcPr>
          <w:p w:rsidR="00735FDE" w:rsidRPr="002E27E1" w:rsidRDefault="00735FDE" w:rsidP="00061F27">
            <w:pPr>
              <w:snapToGrid w:val="0"/>
              <w:spacing w:after="0" w:line="0" w:lineRule="atLeast"/>
              <w:rPr>
                <w:rFonts w:ascii="宋体" w:eastAsia="宋体" w:hAnsi="宋体"/>
                <w:sz w:val="21"/>
                <w:szCs w:val="21"/>
              </w:rPr>
            </w:pPr>
          </w:p>
        </w:tc>
        <w:tc>
          <w:tcPr>
            <w:tcW w:w="5811" w:type="dxa"/>
            <w:gridSpan w:val="6"/>
            <w:vAlign w:val="center"/>
          </w:tcPr>
          <w:p w:rsidR="00735FDE" w:rsidRPr="002E27E1" w:rsidRDefault="00735FDE" w:rsidP="00061F27">
            <w:pPr>
              <w:snapToGrid w:val="0"/>
              <w:spacing w:after="0" w:line="0" w:lineRule="atLeast"/>
              <w:rPr>
                <w:rFonts w:ascii="宋体" w:eastAsia="宋体" w:hAnsi="宋体"/>
                <w:sz w:val="21"/>
                <w:szCs w:val="21"/>
              </w:rPr>
            </w:pPr>
          </w:p>
        </w:tc>
        <w:tc>
          <w:tcPr>
            <w:tcW w:w="1583" w:type="dxa"/>
            <w:gridSpan w:val="2"/>
            <w:vAlign w:val="center"/>
          </w:tcPr>
          <w:p w:rsidR="00735FDE" w:rsidRPr="002E27E1" w:rsidRDefault="00735FDE" w:rsidP="00061F27">
            <w:pPr>
              <w:snapToGrid w:val="0"/>
              <w:spacing w:after="0" w:line="0" w:lineRule="atLeast"/>
              <w:ind w:left="180"/>
              <w:rPr>
                <w:rFonts w:ascii="宋体" w:eastAsia="宋体" w:hAnsi="宋体"/>
                <w:sz w:val="21"/>
                <w:szCs w:val="21"/>
              </w:rPr>
            </w:pPr>
          </w:p>
        </w:tc>
      </w:tr>
      <w:tr w:rsidR="00735FDE" w:rsidRPr="002E27E1" w:rsidTr="00693EF4">
        <w:trPr>
          <w:trHeight w:val="340"/>
          <w:jc w:val="center"/>
        </w:trPr>
        <w:tc>
          <w:tcPr>
            <w:tcW w:w="2007" w:type="dxa"/>
            <w:gridSpan w:val="2"/>
            <w:vAlign w:val="center"/>
          </w:tcPr>
          <w:p w:rsidR="00735FDE" w:rsidRPr="002E27E1" w:rsidRDefault="00735FDE" w:rsidP="00061F27">
            <w:pPr>
              <w:snapToGrid w:val="0"/>
              <w:spacing w:after="0" w:line="0" w:lineRule="atLeast"/>
              <w:rPr>
                <w:rFonts w:ascii="宋体" w:eastAsia="宋体" w:hAnsi="宋体"/>
                <w:sz w:val="21"/>
                <w:szCs w:val="21"/>
              </w:rPr>
            </w:pPr>
          </w:p>
        </w:tc>
        <w:tc>
          <w:tcPr>
            <w:tcW w:w="5811" w:type="dxa"/>
            <w:gridSpan w:val="6"/>
            <w:vAlign w:val="center"/>
          </w:tcPr>
          <w:p w:rsidR="00735FDE" w:rsidRPr="002E27E1" w:rsidRDefault="00735FDE" w:rsidP="00061F27">
            <w:pPr>
              <w:snapToGrid w:val="0"/>
              <w:spacing w:after="0" w:line="0" w:lineRule="atLeast"/>
              <w:rPr>
                <w:rFonts w:ascii="宋体" w:eastAsia="宋体" w:hAnsi="宋体"/>
                <w:sz w:val="21"/>
                <w:szCs w:val="21"/>
              </w:rPr>
            </w:pPr>
          </w:p>
        </w:tc>
        <w:tc>
          <w:tcPr>
            <w:tcW w:w="1583" w:type="dxa"/>
            <w:gridSpan w:val="2"/>
            <w:vAlign w:val="center"/>
          </w:tcPr>
          <w:p w:rsidR="00735FDE" w:rsidRPr="002E27E1" w:rsidRDefault="00735FDE" w:rsidP="00061F27">
            <w:pPr>
              <w:snapToGrid w:val="0"/>
              <w:spacing w:after="0" w:line="0" w:lineRule="atLeast"/>
              <w:ind w:left="180"/>
              <w:rPr>
                <w:rFonts w:ascii="宋体" w:eastAsia="宋体" w:hAnsi="宋体"/>
                <w:sz w:val="21"/>
                <w:szCs w:val="21"/>
              </w:rPr>
            </w:pPr>
          </w:p>
        </w:tc>
      </w:tr>
      <w:tr w:rsidR="00735FDE" w:rsidRPr="002E27E1" w:rsidTr="00693EF4">
        <w:trPr>
          <w:trHeight w:val="340"/>
          <w:jc w:val="center"/>
        </w:trPr>
        <w:tc>
          <w:tcPr>
            <w:tcW w:w="2007" w:type="dxa"/>
            <w:gridSpan w:val="2"/>
            <w:vAlign w:val="center"/>
          </w:tcPr>
          <w:p w:rsidR="00735FDE" w:rsidRPr="002E27E1" w:rsidRDefault="00735FDE" w:rsidP="00061F27">
            <w:pPr>
              <w:snapToGrid w:val="0"/>
              <w:spacing w:after="0" w:line="0" w:lineRule="atLeast"/>
              <w:rPr>
                <w:rFonts w:ascii="宋体" w:eastAsia="宋体" w:hAnsi="宋体"/>
                <w:sz w:val="21"/>
                <w:szCs w:val="21"/>
              </w:rPr>
            </w:pPr>
          </w:p>
        </w:tc>
        <w:tc>
          <w:tcPr>
            <w:tcW w:w="5811" w:type="dxa"/>
            <w:gridSpan w:val="6"/>
            <w:vAlign w:val="center"/>
          </w:tcPr>
          <w:p w:rsidR="00735FDE" w:rsidRPr="002E27E1" w:rsidRDefault="00735FDE" w:rsidP="00061F27">
            <w:pPr>
              <w:snapToGrid w:val="0"/>
              <w:spacing w:after="0" w:line="0" w:lineRule="atLeast"/>
              <w:rPr>
                <w:rFonts w:ascii="宋体" w:eastAsia="宋体" w:hAnsi="宋体"/>
                <w:sz w:val="21"/>
                <w:szCs w:val="21"/>
              </w:rPr>
            </w:pPr>
          </w:p>
        </w:tc>
        <w:tc>
          <w:tcPr>
            <w:tcW w:w="1583" w:type="dxa"/>
            <w:gridSpan w:val="2"/>
            <w:vAlign w:val="center"/>
          </w:tcPr>
          <w:p w:rsidR="00735FDE" w:rsidRPr="002E27E1" w:rsidRDefault="00735FDE" w:rsidP="00061F27">
            <w:pPr>
              <w:snapToGrid w:val="0"/>
              <w:spacing w:after="0" w:line="0" w:lineRule="atLeast"/>
              <w:ind w:left="180"/>
              <w:rPr>
                <w:rFonts w:ascii="宋体" w:eastAsia="宋体" w:hAnsi="宋体"/>
                <w:sz w:val="21"/>
                <w:szCs w:val="21"/>
              </w:rPr>
            </w:pPr>
          </w:p>
        </w:tc>
      </w:tr>
      <w:tr w:rsidR="00735FDE" w:rsidRPr="002E27E1" w:rsidTr="00735FDE">
        <w:trPr>
          <w:trHeight w:val="340"/>
          <w:jc w:val="center"/>
        </w:trPr>
        <w:tc>
          <w:tcPr>
            <w:tcW w:w="9401" w:type="dxa"/>
            <w:gridSpan w:val="10"/>
            <w:vAlign w:val="center"/>
          </w:tcPr>
          <w:p w:rsidR="00735FDE" w:rsidRPr="00735FDE" w:rsidRDefault="00735FD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693EF4">
              <w:rPr>
                <w:rFonts w:ascii="宋体" w:eastAsia="宋体" w:hAnsi="宋体" w:hint="eastAsia"/>
                <w:b/>
                <w:sz w:val="21"/>
                <w:szCs w:val="21"/>
                <w:lang w:eastAsia="zh-CN"/>
              </w:rPr>
              <w:t>2018.3.8</w:t>
            </w:r>
          </w:p>
        </w:tc>
      </w:tr>
      <w:tr w:rsidR="00735FDE" w:rsidRPr="002E27E1" w:rsidTr="00735FDE">
        <w:trPr>
          <w:trHeight w:val="2351"/>
          <w:jc w:val="center"/>
        </w:trPr>
        <w:tc>
          <w:tcPr>
            <w:tcW w:w="9401" w:type="dxa"/>
            <w:gridSpan w:val="10"/>
          </w:tcPr>
          <w:p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5FDE"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450" w:firstLine="945"/>
              <w:rPr>
                <w:rFonts w:ascii="宋体" w:eastAsia="宋体" w:hAnsi="宋体"/>
                <w:sz w:val="21"/>
                <w:szCs w:val="21"/>
                <w:lang w:eastAsia="zh-CN"/>
              </w:rPr>
            </w:pPr>
          </w:p>
          <w:p w:rsidR="00735FDE" w:rsidRPr="002E27E1" w:rsidRDefault="00735FDE" w:rsidP="00061F27">
            <w:pPr>
              <w:spacing w:after="0" w:line="0" w:lineRule="atLeast"/>
              <w:rPr>
                <w:rFonts w:ascii="宋体" w:eastAsia="宋体" w:hAnsi="宋体"/>
                <w:sz w:val="21"/>
                <w:szCs w:val="21"/>
                <w:lang w:eastAsia="zh-CN"/>
              </w:rPr>
            </w:pPr>
          </w:p>
          <w:p w:rsidR="00735FDE" w:rsidRPr="002E27E1" w:rsidRDefault="00735FDE" w:rsidP="00061F27">
            <w:pPr>
              <w:spacing w:after="0" w:line="0" w:lineRule="atLeast"/>
              <w:ind w:right="420"/>
              <w:rPr>
                <w:rFonts w:ascii="宋体" w:eastAsia="宋体" w:hAnsi="宋体"/>
                <w:sz w:val="21"/>
                <w:szCs w:val="21"/>
                <w:lang w:eastAsia="zh-CN"/>
              </w:rPr>
            </w:pPr>
          </w:p>
          <w:p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35FDE" w:rsidRPr="002E27E1" w:rsidRDefault="00735FD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Default="0065651C" w:rsidP="00693EF4">
      <w:pPr>
        <w:spacing w:line="360" w:lineRule="exact"/>
        <w:ind w:firstLine="420"/>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p w:rsidR="00693EF4" w:rsidRDefault="00693EF4" w:rsidP="00693EF4">
      <w:pPr>
        <w:spacing w:line="360" w:lineRule="exact"/>
        <w:ind w:firstLine="420"/>
        <w:rPr>
          <w:rFonts w:ascii="宋体" w:eastAsia="宋体" w:hAnsi="宋体"/>
          <w:b/>
          <w:sz w:val="21"/>
          <w:szCs w:val="21"/>
          <w:lang w:eastAsia="zh-CN"/>
        </w:rPr>
      </w:pPr>
    </w:p>
    <w:p w:rsidR="00693EF4" w:rsidRDefault="00693EF4" w:rsidP="00693EF4">
      <w:pPr>
        <w:spacing w:line="360" w:lineRule="exact"/>
        <w:ind w:firstLine="420"/>
        <w:rPr>
          <w:rFonts w:ascii="宋体" w:eastAsia="宋体" w:hAnsi="宋体"/>
          <w:b/>
          <w:sz w:val="21"/>
          <w:szCs w:val="21"/>
          <w:lang w:eastAsia="zh-CN"/>
        </w:rPr>
      </w:pPr>
    </w:p>
    <w:p w:rsidR="00693EF4" w:rsidRPr="00693EF4" w:rsidRDefault="00693EF4" w:rsidP="00693EF4">
      <w:pPr>
        <w:jc w:val="left"/>
        <w:rPr>
          <w:rFonts w:ascii="宋体" w:eastAsia="宋体" w:hAnsi="宋体"/>
          <w:sz w:val="21"/>
          <w:szCs w:val="21"/>
          <w:lang w:eastAsia="zh-CN"/>
        </w:rPr>
      </w:pPr>
      <w:r w:rsidRPr="00693EF4">
        <w:rPr>
          <w:rFonts w:ascii="宋体" w:eastAsia="宋体" w:hAnsi="宋体" w:hint="eastAsia"/>
          <w:sz w:val="21"/>
          <w:szCs w:val="21"/>
          <w:lang w:eastAsia="zh-CN"/>
        </w:rPr>
        <w:t>附：《高级会计学》课程计分规则（讨论稿）</w:t>
      </w:r>
    </w:p>
    <w:p w:rsidR="00693EF4" w:rsidRPr="00693EF4" w:rsidRDefault="00693EF4" w:rsidP="00693EF4">
      <w:pPr>
        <w:jc w:val="center"/>
        <w:rPr>
          <w:rFonts w:ascii="宋体" w:eastAsia="宋体" w:hAnsi="宋体"/>
          <w:sz w:val="21"/>
          <w:szCs w:val="21"/>
          <w:lang w:eastAsia="zh-CN"/>
        </w:rPr>
      </w:pPr>
    </w:p>
    <w:p w:rsidR="00693EF4" w:rsidRPr="00693EF4" w:rsidRDefault="00693EF4" w:rsidP="00693EF4">
      <w:pPr>
        <w:rPr>
          <w:rFonts w:ascii="宋体" w:eastAsia="宋体" w:hAnsi="宋体"/>
          <w:sz w:val="21"/>
          <w:szCs w:val="21"/>
          <w:lang w:eastAsia="zh-CN"/>
        </w:rPr>
      </w:pPr>
      <w:r w:rsidRPr="00693EF4">
        <w:rPr>
          <w:rFonts w:ascii="宋体" w:eastAsia="宋体" w:hAnsi="宋体" w:hint="eastAsia"/>
          <w:sz w:val="21"/>
          <w:szCs w:val="21"/>
          <w:lang w:eastAsia="zh-CN"/>
        </w:rPr>
        <w:t>一</w:t>
      </w:r>
      <w:r w:rsidRPr="00693EF4">
        <w:rPr>
          <w:rFonts w:ascii="宋体" w:eastAsia="宋体" w:hAnsi="宋体"/>
          <w:sz w:val="21"/>
          <w:szCs w:val="21"/>
          <w:lang w:eastAsia="zh-CN"/>
        </w:rPr>
        <w:t>.</w:t>
      </w:r>
      <w:r w:rsidRPr="00693EF4">
        <w:rPr>
          <w:rFonts w:ascii="宋体" w:eastAsia="宋体" w:hAnsi="宋体" w:hint="eastAsia"/>
          <w:sz w:val="21"/>
          <w:szCs w:val="21"/>
          <w:lang w:eastAsia="zh-CN"/>
        </w:rPr>
        <w:t>总体规则</w:t>
      </w:r>
    </w:p>
    <w:p w:rsidR="00693EF4" w:rsidRPr="00693EF4" w:rsidRDefault="00693EF4" w:rsidP="00693EF4">
      <w:pPr>
        <w:rPr>
          <w:rFonts w:ascii="宋体" w:eastAsia="宋体" w:hAnsi="宋体"/>
          <w:sz w:val="21"/>
          <w:szCs w:val="21"/>
          <w:lang w:eastAsia="zh-CN"/>
        </w:rPr>
      </w:pPr>
      <w:r w:rsidRPr="00693EF4">
        <w:rPr>
          <w:rFonts w:ascii="宋体" w:eastAsia="宋体" w:hAnsi="宋体" w:hint="eastAsia"/>
          <w:sz w:val="21"/>
          <w:szCs w:val="21"/>
          <w:lang w:eastAsia="zh-CN"/>
        </w:rPr>
        <w:t>期末总评成绩</w:t>
      </w:r>
      <w:r w:rsidRPr="00693EF4">
        <w:rPr>
          <w:rFonts w:ascii="宋体" w:eastAsia="宋体" w:hAnsi="宋体"/>
          <w:sz w:val="21"/>
          <w:szCs w:val="21"/>
          <w:lang w:eastAsia="zh-CN"/>
        </w:rPr>
        <w:t>=</w:t>
      </w:r>
      <w:r w:rsidRPr="00693EF4">
        <w:rPr>
          <w:rFonts w:ascii="宋体" w:eastAsia="宋体" w:hAnsi="宋体" w:hint="eastAsia"/>
          <w:sz w:val="21"/>
          <w:szCs w:val="21"/>
          <w:lang w:eastAsia="zh-CN"/>
        </w:rPr>
        <w:t>卷面成绩×</w:t>
      </w:r>
      <w:r w:rsidRPr="00693EF4">
        <w:rPr>
          <w:rFonts w:ascii="宋体" w:eastAsia="宋体" w:hAnsi="宋体"/>
          <w:sz w:val="21"/>
          <w:szCs w:val="21"/>
          <w:lang w:eastAsia="zh-CN"/>
        </w:rPr>
        <w:t>70%+</w:t>
      </w:r>
      <w:r w:rsidRPr="00693EF4">
        <w:rPr>
          <w:rFonts w:ascii="宋体" w:eastAsia="宋体" w:hAnsi="宋体" w:hint="eastAsia"/>
          <w:sz w:val="21"/>
          <w:szCs w:val="21"/>
          <w:lang w:eastAsia="zh-CN"/>
        </w:rPr>
        <w:t>平时成绩×</w:t>
      </w:r>
      <w:r w:rsidRPr="00693EF4">
        <w:rPr>
          <w:rFonts w:ascii="宋体" w:eastAsia="宋体" w:hAnsi="宋体"/>
          <w:sz w:val="21"/>
          <w:szCs w:val="21"/>
          <w:lang w:eastAsia="zh-CN"/>
        </w:rPr>
        <w:t>30%</w:t>
      </w:r>
    </w:p>
    <w:p w:rsidR="00693EF4" w:rsidRPr="00693EF4" w:rsidRDefault="00693EF4" w:rsidP="00693EF4">
      <w:pPr>
        <w:rPr>
          <w:rFonts w:ascii="宋体" w:eastAsia="宋体" w:hAnsi="宋体"/>
          <w:sz w:val="21"/>
          <w:szCs w:val="21"/>
          <w:lang w:eastAsia="zh-CN"/>
        </w:rPr>
      </w:pPr>
      <w:r w:rsidRPr="00693EF4">
        <w:rPr>
          <w:rFonts w:ascii="宋体" w:eastAsia="宋体" w:hAnsi="宋体" w:hint="eastAsia"/>
          <w:sz w:val="21"/>
          <w:szCs w:val="21"/>
          <w:lang w:eastAsia="zh-CN"/>
        </w:rPr>
        <w:t>平时成绩</w:t>
      </w:r>
      <w:r w:rsidRPr="00693EF4">
        <w:rPr>
          <w:rFonts w:ascii="宋体" w:eastAsia="宋体" w:hAnsi="宋体"/>
          <w:sz w:val="21"/>
          <w:szCs w:val="21"/>
          <w:lang w:eastAsia="zh-CN"/>
        </w:rPr>
        <w:t>=</w:t>
      </w:r>
      <w:r w:rsidRPr="00693EF4">
        <w:rPr>
          <w:rFonts w:ascii="宋体" w:eastAsia="宋体" w:hAnsi="宋体" w:hint="eastAsia"/>
          <w:sz w:val="21"/>
          <w:szCs w:val="21"/>
          <w:lang w:eastAsia="zh-CN"/>
        </w:rPr>
        <w:t>基准分±作业分－考勤分</w:t>
      </w:r>
      <w:r w:rsidRPr="00693EF4">
        <w:rPr>
          <w:rFonts w:ascii="宋体" w:eastAsia="宋体" w:hAnsi="宋体"/>
          <w:sz w:val="21"/>
          <w:szCs w:val="21"/>
          <w:lang w:eastAsia="zh-CN"/>
        </w:rPr>
        <w:t>+</w:t>
      </w:r>
      <w:r w:rsidRPr="00693EF4">
        <w:rPr>
          <w:rFonts w:ascii="宋体" w:eastAsia="宋体" w:hAnsi="宋体" w:hint="eastAsia"/>
          <w:sz w:val="21"/>
          <w:szCs w:val="21"/>
          <w:lang w:eastAsia="zh-CN"/>
        </w:rPr>
        <w:t>提问分</w:t>
      </w:r>
      <w:r w:rsidRPr="00693EF4">
        <w:rPr>
          <w:rFonts w:ascii="宋体" w:eastAsia="宋体" w:hAnsi="宋体"/>
          <w:sz w:val="21"/>
          <w:szCs w:val="21"/>
          <w:lang w:eastAsia="zh-CN"/>
        </w:rPr>
        <w:t>+</w:t>
      </w:r>
      <w:r w:rsidRPr="00693EF4">
        <w:rPr>
          <w:rFonts w:ascii="宋体" w:eastAsia="宋体" w:hAnsi="宋体" w:hint="eastAsia"/>
          <w:sz w:val="21"/>
          <w:szCs w:val="21"/>
          <w:lang w:eastAsia="zh-CN"/>
        </w:rPr>
        <w:t>奖励分</w:t>
      </w:r>
    </w:p>
    <w:p w:rsidR="00693EF4" w:rsidRPr="00693EF4" w:rsidRDefault="00693EF4" w:rsidP="00693EF4">
      <w:pPr>
        <w:rPr>
          <w:rFonts w:ascii="宋体" w:eastAsia="宋体" w:hAnsi="宋体"/>
          <w:sz w:val="21"/>
          <w:szCs w:val="21"/>
          <w:lang w:eastAsia="zh-CN"/>
        </w:rPr>
      </w:pPr>
      <w:r w:rsidRPr="00693EF4">
        <w:rPr>
          <w:rFonts w:ascii="宋体" w:eastAsia="宋体" w:hAnsi="宋体" w:hint="eastAsia"/>
          <w:sz w:val="21"/>
          <w:szCs w:val="21"/>
          <w:lang w:eastAsia="zh-CN"/>
        </w:rPr>
        <w:t>二</w:t>
      </w:r>
      <w:r w:rsidRPr="00693EF4">
        <w:rPr>
          <w:rFonts w:ascii="宋体" w:eastAsia="宋体" w:hAnsi="宋体"/>
          <w:sz w:val="21"/>
          <w:szCs w:val="21"/>
          <w:lang w:eastAsia="zh-CN"/>
        </w:rPr>
        <w:t>.</w:t>
      </w:r>
      <w:r w:rsidRPr="00693EF4">
        <w:rPr>
          <w:rFonts w:ascii="宋体" w:eastAsia="宋体" w:hAnsi="宋体" w:hint="eastAsia"/>
          <w:sz w:val="21"/>
          <w:szCs w:val="21"/>
          <w:lang w:eastAsia="zh-CN"/>
        </w:rPr>
        <w:t>平时成绩计分规则</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1.</w:t>
      </w:r>
      <w:r w:rsidRPr="00693EF4">
        <w:rPr>
          <w:rFonts w:ascii="宋体" w:eastAsia="宋体" w:hAnsi="宋体" w:hint="eastAsia"/>
          <w:sz w:val="21"/>
          <w:szCs w:val="21"/>
          <w:lang w:eastAsia="zh-CN"/>
        </w:rPr>
        <w:t>基准分：以</w:t>
      </w:r>
      <w:r w:rsidRPr="00693EF4">
        <w:rPr>
          <w:rFonts w:ascii="宋体" w:eastAsia="宋体" w:hAnsi="宋体"/>
          <w:sz w:val="21"/>
          <w:szCs w:val="21"/>
          <w:lang w:eastAsia="zh-CN"/>
        </w:rPr>
        <w:t>75</w:t>
      </w:r>
      <w:r w:rsidRPr="00693EF4">
        <w:rPr>
          <w:rFonts w:ascii="宋体" w:eastAsia="宋体" w:hAnsi="宋体" w:hint="eastAsia"/>
          <w:sz w:val="21"/>
          <w:szCs w:val="21"/>
          <w:lang w:eastAsia="zh-CN"/>
        </w:rPr>
        <w:t>分为起始分，按班级表现加分，期末由教师公布，班级所有同学同分。</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2.</w:t>
      </w:r>
      <w:r w:rsidRPr="00693EF4">
        <w:rPr>
          <w:rFonts w:ascii="宋体" w:eastAsia="宋体" w:hAnsi="宋体" w:hint="eastAsia"/>
          <w:sz w:val="21"/>
          <w:szCs w:val="21"/>
          <w:lang w:eastAsia="zh-CN"/>
        </w:rPr>
        <w:t>作业分：每获得一个</w:t>
      </w:r>
      <w:r w:rsidRPr="00693EF4">
        <w:rPr>
          <w:rFonts w:ascii="宋体" w:eastAsia="宋体" w:hAnsi="宋体"/>
          <w:sz w:val="21"/>
          <w:szCs w:val="21"/>
          <w:lang w:eastAsia="zh-CN"/>
        </w:rPr>
        <w:t>A</w:t>
      </w:r>
      <w:r w:rsidRPr="00693EF4">
        <w:rPr>
          <w:rFonts w:ascii="宋体" w:eastAsia="宋体" w:hAnsi="宋体" w:hint="eastAsia"/>
          <w:sz w:val="21"/>
          <w:szCs w:val="21"/>
          <w:lang w:eastAsia="zh-CN"/>
        </w:rPr>
        <w:t>加</w:t>
      </w:r>
      <w:r w:rsidRPr="00693EF4">
        <w:rPr>
          <w:rFonts w:ascii="宋体" w:eastAsia="宋体" w:hAnsi="宋体"/>
          <w:sz w:val="21"/>
          <w:szCs w:val="21"/>
          <w:lang w:eastAsia="zh-CN"/>
        </w:rPr>
        <w:t>2</w:t>
      </w:r>
      <w:r w:rsidRPr="00693EF4">
        <w:rPr>
          <w:rFonts w:ascii="宋体" w:eastAsia="宋体" w:hAnsi="宋体" w:hint="eastAsia"/>
          <w:sz w:val="21"/>
          <w:szCs w:val="21"/>
          <w:lang w:eastAsia="zh-CN"/>
        </w:rPr>
        <w:t>分，</w:t>
      </w:r>
      <w:r w:rsidRPr="00693EF4">
        <w:rPr>
          <w:rFonts w:ascii="宋体" w:eastAsia="宋体" w:hAnsi="宋体"/>
          <w:sz w:val="21"/>
          <w:szCs w:val="21"/>
          <w:lang w:eastAsia="zh-CN"/>
        </w:rPr>
        <w:t>B</w:t>
      </w:r>
      <w:r w:rsidRPr="00693EF4">
        <w:rPr>
          <w:rFonts w:ascii="宋体" w:eastAsia="宋体" w:hAnsi="宋体" w:hint="eastAsia"/>
          <w:sz w:val="21"/>
          <w:szCs w:val="21"/>
          <w:lang w:eastAsia="zh-CN"/>
        </w:rPr>
        <w:t>不加也不减，</w:t>
      </w:r>
      <w:r w:rsidRPr="00693EF4">
        <w:rPr>
          <w:rFonts w:ascii="宋体" w:eastAsia="宋体" w:hAnsi="宋体"/>
          <w:sz w:val="21"/>
          <w:szCs w:val="21"/>
          <w:lang w:eastAsia="zh-CN"/>
        </w:rPr>
        <w:t>C</w:t>
      </w:r>
      <w:r w:rsidRPr="00693EF4">
        <w:rPr>
          <w:rFonts w:ascii="宋体" w:eastAsia="宋体" w:hAnsi="宋体" w:hint="eastAsia"/>
          <w:sz w:val="21"/>
          <w:szCs w:val="21"/>
          <w:lang w:eastAsia="zh-CN"/>
        </w:rPr>
        <w:t>及</w:t>
      </w:r>
      <w:r w:rsidRPr="00693EF4">
        <w:rPr>
          <w:rFonts w:ascii="宋体" w:eastAsia="宋体" w:hAnsi="宋体"/>
          <w:sz w:val="21"/>
          <w:szCs w:val="21"/>
          <w:lang w:eastAsia="zh-CN"/>
        </w:rPr>
        <w:t>C</w:t>
      </w:r>
      <w:r w:rsidRPr="00693EF4">
        <w:rPr>
          <w:rFonts w:ascii="宋体" w:eastAsia="宋体" w:hAnsi="宋体" w:hint="eastAsia"/>
          <w:sz w:val="21"/>
          <w:szCs w:val="21"/>
          <w:lang w:eastAsia="zh-CN"/>
        </w:rPr>
        <w:t>以下减</w:t>
      </w:r>
      <w:r w:rsidRPr="00693EF4">
        <w:rPr>
          <w:rFonts w:ascii="宋体" w:eastAsia="宋体" w:hAnsi="宋体"/>
          <w:sz w:val="21"/>
          <w:szCs w:val="21"/>
          <w:lang w:eastAsia="zh-CN"/>
        </w:rPr>
        <w:t>2</w:t>
      </w:r>
      <w:r w:rsidRPr="00693EF4">
        <w:rPr>
          <w:rFonts w:ascii="宋体" w:eastAsia="宋体" w:hAnsi="宋体" w:hint="eastAsia"/>
          <w:sz w:val="21"/>
          <w:szCs w:val="21"/>
          <w:lang w:eastAsia="zh-CN"/>
        </w:rPr>
        <w:t>分，缺一次减</w:t>
      </w:r>
      <w:r w:rsidRPr="00693EF4">
        <w:rPr>
          <w:rFonts w:ascii="宋体" w:eastAsia="宋体" w:hAnsi="宋体"/>
          <w:sz w:val="21"/>
          <w:szCs w:val="21"/>
          <w:lang w:eastAsia="zh-CN"/>
        </w:rPr>
        <w:t>3</w:t>
      </w:r>
      <w:r w:rsidRPr="00693EF4">
        <w:rPr>
          <w:rFonts w:ascii="宋体" w:eastAsia="宋体" w:hAnsi="宋体" w:hint="eastAsia"/>
          <w:sz w:val="21"/>
          <w:szCs w:val="21"/>
          <w:lang w:eastAsia="zh-CN"/>
        </w:rPr>
        <w:t>分</w:t>
      </w:r>
      <w:r w:rsidRPr="00693EF4">
        <w:rPr>
          <w:rFonts w:ascii="宋体" w:eastAsia="宋体" w:hAnsi="宋体"/>
          <w:sz w:val="21"/>
          <w:szCs w:val="21"/>
          <w:lang w:eastAsia="zh-CN"/>
        </w:rPr>
        <w:t>,</w:t>
      </w:r>
      <w:r w:rsidRPr="00693EF4">
        <w:rPr>
          <w:rFonts w:ascii="宋体" w:eastAsia="宋体" w:hAnsi="宋体" w:hint="eastAsia"/>
          <w:sz w:val="21"/>
          <w:szCs w:val="21"/>
          <w:lang w:eastAsia="zh-CN"/>
        </w:rPr>
        <w:t>抄袭作业减</w:t>
      </w:r>
      <w:r w:rsidRPr="00693EF4">
        <w:rPr>
          <w:rFonts w:ascii="宋体" w:eastAsia="宋体" w:hAnsi="宋体"/>
          <w:sz w:val="21"/>
          <w:szCs w:val="21"/>
          <w:lang w:eastAsia="zh-CN"/>
        </w:rPr>
        <w:t>10</w:t>
      </w:r>
      <w:r w:rsidRPr="00693EF4">
        <w:rPr>
          <w:rFonts w:ascii="宋体" w:eastAsia="宋体" w:hAnsi="宋体" w:hint="eastAsia"/>
          <w:sz w:val="21"/>
          <w:szCs w:val="21"/>
          <w:lang w:eastAsia="zh-CN"/>
        </w:rPr>
        <w:t>分。</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3.</w:t>
      </w:r>
      <w:r w:rsidRPr="00693EF4">
        <w:rPr>
          <w:rFonts w:ascii="宋体" w:eastAsia="宋体" w:hAnsi="宋体" w:hint="eastAsia"/>
          <w:sz w:val="21"/>
          <w:szCs w:val="21"/>
          <w:lang w:eastAsia="zh-CN"/>
        </w:rPr>
        <w:t>考勤分：迟到每次减</w:t>
      </w:r>
      <w:r w:rsidRPr="00693EF4">
        <w:rPr>
          <w:rFonts w:ascii="宋体" w:eastAsia="宋体" w:hAnsi="宋体"/>
          <w:sz w:val="21"/>
          <w:szCs w:val="21"/>
          <w:lang w:eastAsia="zh-CN"/>
        </w:rPr>
        <w:t>2</w:t>
      </w:r>
      <w:r w:rsidRPr="00693EF4">
        <w:rPr>
          <w:rFonts w:ascii="宋体" w:eastAsia="宋体" w:hAnsi="宋体" w:hint="eastAsia"/>
          <w:sz w:val="21"/>
          <w:szCs w:val="21"/>
          <w:lang w:eastAsia="zh-CN"/>
        </w:rPr>
        <w:t>分，旷课每次减</w:t>
      </w:r>
      <w:r w:rsidRPr="00693EF4">
        <w:rPr>
          <w:rFonts w:ascii="宋体" w:eastAsia="宋体" w:hAnsi="宋体"/>
          <w:sz w:val="21"/>
          <w:szCs w:val="21"/>
          <w:lang w:eastAsia="zh-CN"/>
        </w:rPr>
        <w:t>5</w:t>
      </w:r>
      <w:r w:rsidRPr="00693EF4">
        <w:rPr>
          <w:rFonts w:ascii="宋体" w:eastAsia="宋体" w:hAnsi="宋体" w:hint="eastAsia"/>
          <w:sz w:val="21"/>
          <w:szCs w:val="21"/>
          <w:lang w:eastAsia="zh-CN"/>
        </w:rPr>
        <w:t>分</w:t>
      </w:r>
      <w:r w:rsidRPr="00693EF4">
        <w:rPr>
          <w:rFonts w:ascii="宋体" w:eastAsia="宋体" w:hAnsi="宋体"/>
          <w:sz w:val="21"/>
          <w:szCs w:val="21"/>
          <w:lang w:eastAsia="zh-CN"/>
        </w:rPr>
        <w:t>.</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4.</w:t>
      </w:r>
      <w:r w:rsidRPr="00693EF4">
        <w:rPr>
          <w:rFonts w:ascii="宋体" w:eastAsia="宋体" w:hAnsi="宋体" w:hint="eastAsia"/>
          <w:sz w:val="21"/>
          <w:szCs w:val="21"/>
          <w:lang w:eastAsia="zh-CN"/>
        </w:rPr>
        <w:t>提问分：主动回答课堂提问，每次回答正确加</w:t>
      </w:r>
      <w:r w:rsidRPr="00693EF4">
        <w:rPr>
          <w:rFonts w:ascii="宋体" w:eastAsia="宋体" w:hAnsi="宋体"/>
          <w:sz w:val="21"/>
          <w:szCs w:val="21"/>
          <w:lang w:eastAsia="zh-CN"/>
        </w:rPr>
        <w:t>2</w:t>
      </w:r>
      <w:r w:rsidRPr="00693EF4">
        <w:rPr>
          <w:rFonts w:ascii="宋体" w:eastAsia="宋体" w:hAnsi="宋体" w:hint="eastAsia"/>
          <w:sz w:val="21"/>
          <w:szCs w:val="21"/>
          <w:lang w:eastAsia="zh-CN"/>
        </w:rPr>
        <w:t>分，不正确加</w:t>
      </w:r>
      <w:r w:rsidRPr="00693EF4">
        <w:rPr>
          <w:rFonts w:ascii="宋体" w:eastAsia="宋体" w:hAnsi="宋体"/>
          <w:sz w:val="21"/>
          <w:szCs w:val="21"/>
          <w:lang w:eastAsia="zh-CN"/>
        </w:rPr>
        <w:t>1</w:t>
      </w:r>
      <w:r w:rsidRPr="00693EF4">
        <w:rPr>
          <w:rFonts w:ascii="宋体" w:eastAsia="宋体" w:hAnsi="宋体" w:hint="eastAsia"/>
          <w:sz w:val="21"/>
          <w:szCs w:val="21"/>
          <w:lang w:eastAsia="zh-CN"/>
        </w:rPr>
        <w:t>分；被动回答课堂提问，每次回答正确加</w:t>
      </w:r>
      <w:r w:rsidRPr="00693EF4">
        <w:rPr>
          <w:rFonts w:ascii="宋体" w:eastAsia="宋体" w:hAnsi="宋体"/>
          <w:sz w:val="21"/>
          <w:szCs w:val="21"/>
          <w:lang w:eastAsia="zh-CN"/>
        </w:rPr>
        <w:t>1</w:t>
      </w:r>
      <w:r w:rsidRPr="00693EF4">
        <w:rPr>
          <w:rFonts w:ascii="宋体" w:eastAsia="宋体" w:hAnsi="宋体" w:hint="eastAsia"/>
          <w:sz w:val="21"/>
          <w:szCs w:val="21"/>
          <w:lang w:eastAsia="zh-CN"/>
        </w:rPr>
        <w:t>分，不正确不加分。</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5.</w:t>
      </w:r>
      <w:r w:rsidRPr="00693EF4">
        <w:rPr>
          <w:rFonts w:ascii="宋体" w:eastAsia="宋体" w:hAnsi="宋体" w:hint="eastAsia"/>
          <w:sz w:val="21"/>
          <w:szCs w:val="21"/>
          <w:lang w:eastAsia="zh-CN"/>
        </w:rPr>
        <w:t>奖励分：由教师给出，以鼓励少数学习极其认真或完成有难度思考题的同学。</w:t>
      </w:r>
    </w:p>
    <w:p w:rsidR="00693EF4" w:rsidRPr="00693EF4" w:rsidRDefault="00693EF4" w:rsidP="00693EF4">
      <w:pPr>
        <w:rPr>
          <w:rFonts w:ascii="宋体" w:eastAsia="宋体" w:hAnsi="宋体"/>
          <w:sz w:val="21"/>
          <w:szCs w:val="21"/>
          <w:lang w:eastAsia="zh-CN"/>
        </w:rPr>
      </w:pPr>
      <w:r w:rsidRPr="00693EF4">
        <w:rPr>
          <w:rFonts w:ascii="宋体" w:eastAsia="宋体" w:hAnsi="宋体" w:hint="eastAsia"/>
          <w:sz w:val="21"/>
          <w:szCs w:val="21"/>
          <w:lang w:eastAsia="zh-CN"/>
        </w:rPr>
        <w:t>三</w:t>
      </w:r>
      <w:r w:rsidRPr="00693EF4">
        <w:rPr>
          <w:rFonts w:ascii="宋体" w:eastAsia="宋体" w:hAnsi="宋体"/>
          <w:sz w:val="21"/>
          <w:szCs w:val="21"/>
          <w:lang w:eastAsia="zh-CN"/>
        </w:rPr>
        <w:t>.</w:t>
      </w:r>
      <w:r w:rsidRPr="00693EF4">
        <w:rPr>
          <w:rFonts w:ascii="宋体" w:eastAsia="宋体" w:hAnsi="宋体" w:hint="eastAsia"/>
          <w:sz w:val="21"/>
          <w:szCs w:val="21"/>
          <w:lang w:eastAsia="zh-CN"/>
        </w:rPr>
        <w:t>执行细则</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1.</w:t>
      </w:r>
      <w:r w:rsidRPr="00693EF4">
        <w:rPr>
          <w:rFonts w:ascii="宋体" w:eastAsia="宋体" w:hAnsi="宋体" w:hint="eastAsia"/>
          <w:sz w:val="21"/>
          <w:szCs w:val="21"/>
          <w:lang w:eastAsia="zh-CN"/>
        </w:rPr>
        <w:t>平时成绩在期末由每班学习委员统计并公示（不少于三天），同学无异议后呈报教师，教师无权擅自修改调整平时成绩。</w:t>
      </w:r>
    </w:p>
    <w:p w:rsidR="00693EF4" w:rsidRPr="00693EF4" w:rsidRDefault="00693EF4" w:rsidP="00693EF4">
      <w:pPr>
        <w:rPr>
          <w:rFonts w:ascii="宋体" w:eastAsia="宋体" w:hAnsi="宋体"/>
          <w:sz w:val="21"/>
          <w:szCs w:val="21"/>
          <w:lang w:eastAsia="zh-CN"/>
        </w:rPr>
      </w:pPr>
      <w:r w:rsidRPr="00693EF4">
        <w:rPr>
          <w:rFonts w:ascii="宋体" w:eastAsia="宋体" w:hAnsi="宋体"/>
          <w:sz w:val="21"/>
          <w:szCs w:val="21"/>
          <w:lang w:eastAsia="zh-CN"/>
        </w:rPr>
        <w:t>2.</w:t>
      </w:r>
      <w:r w:rsidRPr="00693EF4">
        <w:rPr>
          <w:rFonts w:ascii="宋体" w:eastAsia="宋体" w:hAnsi="宋体" w:hint="eastAsia"/>
          <w:sz w:val="21"/>
          <w:szCs w:val="21"/>
          <w:lang w:eastAsia="zh-CN"/>
        </w:rPr>
        <w:t>学习委员工作认真负责，加奖励分</w:t>
      </w:r>
      <w:r w:rsidRPr="00693EF4">
        <w:rPr>
          <w:rFonts w:ascii="宋体" w:eastAsia="宋体" w:hAnsi="宋体"/>
          <w:sz w:val="21"/>
          <w:szCs w:val="21"/>
          <w:lang w:eastAsia="zh-CN"/>
        </w:rPr>
        <w:t>5</w:t>
      </w:r>
      <w:r w:rsidRPr="00693EF4">
        <w:rPr>
          <w:rFonts w:ascii="宋体" w:eastAsia="宋体" w:hAnsi="宋体" w:hint="eastAsia"/>
          <w:sz w:val="21"/>
          <w:szCs w:val="21"/>
          <w:lang w:eastAsia="zh-CN"/>
        </w:rPr>
        <w:t>分；学习委员弄虚作假，减</w:t>
      </w:r>
      <w:r w:rsidRPr="00693EF4">
        <w:rPr>
          <w:rFonts w:ascii="宋体" w:eastAsia="宋体" w:hAnsi="宋体"/>
          <w:sz w:val="21"/>
          <w:szCs w:val="21"/>
          <w:lang w:eastAsia="zh-CN"/>
        </w:rPr>
        <w:t>10</w:t>
      </w:r>
      <w:r w:rsidRPr="00693EF4">
        <w:rPr>
          <w:rFonts w:ascii="宋体" w:eastAsia="宋体" w:hAnsi="宋体" w:hint="eastAsia"/>
          <w:sz w:val="21"/>
          <w:szCs w:val="21"/>
          <w:lang w:eastAsia="zh-CN"/>
        </w:rPr>
        <w:t>分。</w:t>
      </w:r>
    </w:p>
    <w:p w:rsidR="00693EF4" w:rsidRPr="00693EF4" w:rsidRDefault="00693EF4" w:rsidP="00693EF4">
      <w:pPr>
        <w:spacing w:line="360" w:lineRule="exact"/>
        <w:ind w:firstLine="420"/>
        <w:rPr>
          <w:rFonts w:ascii="宋体" w:eastAsia="宋体" w:hAnsi="宋体"/>
          <w:b/>
          <w:sz w:val="21"/>
          <w:szCs w:val="21"/>
          <w:lang w:eastAsia="zh-CN"/>
        </w:rPr>
      </w:pPr>
    </w:p>
    <w:sectPr w:rsidR="00693EF4" w:rsidRPr="00693EF4"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2" w:rsidRDefault="00BB6A92" w:rsidP="00896971">
      <w:pPr>
        <w:spacing w:after="0"/>
      </w:pPr>
      <w:r>
        <w:separator/>
      </w:r>
    </w:p>
  </w:endnote>
  <w:endnote w:type="continuationSeparator" w:id="0">
    <w:p w:rsidR="00BB6A92" w:rsidRDefault="00BB6A92"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2" w:rsidRDefault="00BB6A92" w:rsidP="00896971">
      <w:pPr>
        <w:spacing w:after="0"/>
      </w:pPr>
      <w:r>
        <w:separator/>
      </w:r>
    </w:p>
  </w:footnote>
  <w:footnote w:type="continuationSeparator" w:id="0">
    <w:p w:rsidR="00BB6A92" w:rsidRDefault="00BB6A92"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41F33B56"/>
    <w:multiLevelType w:val="multilevel"/>
    <w:tmpl w:val="41F33B56"/>
    <w:lvl w:ilvl="0">
      <w:start w:val="1"/>
      <w:numFmt w:val="decimal"/>
      <w:lvlText w:val="%1."/>
      <w:lvlJc w:val="left"/>
      <w:pPr>
        <w:tabs>
          <w:tab w:val="num" w:pos="366"/>
        </w:tabs>
        <w:ind w:left="366" w:hanging="420"/>
      </w:pPr>
    </w:lvl>
    <w:lvl w:ilvl="1">
      <w:start w:val="1"/>
      <w:numFmt w:val="lowerLetter"/>
      <w:lvlText w:val="%2)"/>
      <w:lvlJc w:val="left"/>
      <w:pPr>
        <w:tabs>
          <w:tab w:val="num" w:pos="786"/>
        </w:tabs>
        <w:ind w:left="786" w:hanging="420"/>
      </w:pPr>
    </w:lvl>
    <w:lvl w:ilvl="2">
      <w:start w:val="1"/>
      <w:numFmt w:val="lowerRoman"/>
      <w:lvlText w:val="%3."/>
      <w:lvlJc w:val="right"/>
      <w:pPr>
        <w:tabs>
          <w:tab w:val="num" w:pos="1206"/>
        </w:tabs>
        <w:ind w:left="1206" w:hanging="420"/>
      </w:pPr>
    </w:lvl>
    <w:lvl w:ilvl="3">
      <w:start w:val="1"/>
      <w:numFmt w:val="decimal"/>
      <w:lvlText w:val="%4."/>
      <w:lvlJc w:val="left"/>
      <w:pPr>
        <w:tabs>
          <w:tab w:val="num" w:pos="1626"/>
        </w:tabs>
        <w:ind w:left="1626" w:hanging="420"/>
      </w:pPr>
    </w:lvl>
    <w:lvl w:ilvl="4">
      <w:start w:val="1"/>
      <w:numFmt w:val="lowerLetter"/>
      <w:lvlText w:val="%5)"/>
      <w:lvlJc w:val="left"/>
      <w:pPr>
        <w:tabs>
          <w:tab w:val="num" w:pos="2046"/>
        </w:tabs>
        <w:ind w:left="2046" w:hanging="420"/>
      </w:pPr>
    </w:lvl>
    <w:lvl w:ilvl="5">
      <w:start w:val="1"/>
      <w:numFmt w:val="lowerRoman"/>
      <w:lvlText w:val="%6."/>
      <w:lvlJc w:val="right"/>
      <w:pPr>
        <w:tabs>
          <w:tab w:val="num" w:pos="2466"/>
        </w:tabs>
        <w:ind w:left="2466" w:hanging="420"/>
      </w:pPr>
    </w:lvl>
    <w:lvl w:ilvl="6">
      <w:start w:val="1"/>
      <w:numFmt w:val="decimal"/>
      <w:lvlText w:val="%7."/>
      <w:lvlJc w:val="left"/>
      <w:pPr>
        <w:tabs>
          <w:tab w:val="num" w:pos="2886"/>
        </w:tabs>
        <w:ind w:left="2886" w:hanging="420"/>
      </w:pPr>
    </w:lvl>
    <w:lvl w:ilvl="7">
      <w:start w:val="1"/>
      <w:numFmt w:val="lowerLetter"/>
      <w:lvlText w:val="%8)"/>
      <w:lvlJc w:val="left"/>
      <w:pPr>
        <w:tabs>
          <w:tab w:val="num" w:pos="3306"/>
        </w:tabs>
        <w:ind w:left="3306" w:hanging="420"/>
      </w:pPr>
    </w:lvl>
    <w:lvl w:ilvl="8">
      <w:start w:val="1"/>
      <w:numFmt w:val="lowerRoman"/>
      <w:lvlText w:val="%9."/>
      <w:lvlJc w:val="right"/>
      <w:pPr>
        <w:tabs>
          <w:tab w:val="num" w:pos="3726"/>
        </w:tabs>
        <w:ind w:left="3726" w:hanging="42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698D"/>
    <w:rsid w:val="00087B74"/>
    <w:rsid w:val="00094845"/>
    <w:rsid w:val="000B626E"/>
    <w:rsid w:val="000C2D4A"/>
    <w:rsid w:val="000E0AE8"/>
    <w:rsid w:val="00155E5A"/>
    <w:rsid w:val="00171228"/>
    <w:rsid w:val="001B31E9"/>
    <w:rsid w:val="001D28E8"/>
    <w:rsid w:val="001F20BC"/>
    <w:rsid w:val="002111AE"/>
    <w:rsid w:val="00227119"/>
    <w:rsid w:val="002E27E1"/>
    <w:rsid w:val="003044FA"/>
    <w:rsid w:val="0034611A"/>
    <w:rsid w:val="0037561C"/>
    <w:rsid w:val="003C66D8"/>
    <w:rsid w:val="003E66A6"/>
    <w:rsid w:val="00414FC8"/>
    <w:rsid w:val="00457E42"/>
    <w:rsid w:val="0049730F"/>
    <w:rsid w:val="004B3994"/>
    <w:rsid w:val="004D29DE"/>
    <w:rsid w:val="004E0481"/>
    <w:rsid w:val="004E7804"/>
    <w:rsid w:val="005639AB"/>
    <w:rsid w:val="005911D3"/>
    <w:rsid w:val="005F174F"/>
    <w:rsid w:val="0063410F"/>
    <w:rsid w:val="0065651C"/>
    <w:rsid w:val="00693EF4"/>
    <w:rsid w:val="00735FDE"/>
    <w:rsid w:val="00770F0D"/>
    <w:rsid w:val="00776AF2"/>
    <w:rsid w:val="00785779"/>
    <w:rsid w:val="007A154B"/>
    <w:rsid w:val="007F13DF"/>
    <w:rsid w:val="008147FF"/>
    <w:rsid w:val="00815F78"/>
    <w:rsid w:val="008512DF"/>
    <w:rsid w:val="00855020"/>
    <w:rsid w:val="00885EED"/>
    <w:rsid w:val="00892ADC"/>
    <w:rsid w:val="00896971"/>
    <w:rsid w:val="008F6642"/>
    <w:rsid w:val="00917C66"/>
    <w:rsid w:val="0092459B"/>
    <w:rsid w:val="009349EE"/>
    <w:rsid w:val="009A2B5C"/>
    <w:rsid w:val="009B3EAE"/>
    <w:rsid w:val="009C3354"/>
    <w:rsid w:val="009D3079"/>
    <w:rsid w:val="00A84D68"/>
    <w:rsid w:val="00A85774"/>
    <w:rsid w:val="00AA199F"/>
    <w:rsid w:val="00AB00C2"/>
    <w:rsid w:val="00AE48DD"/>
    <w:rsid w:val="00B05FEC"/>
    <w:rsid w:val="00B75AB2"/>
    <w:rsid w:val="00BB35F5"/>
    <w:rsid w:val="00BB6A92"/>
    <w:rsid w:val="00C41D05"/>
    <w:rsid w:val="00C479CB"/>
    <w:rsid w:val="00C705DD"/>
    <w:rsid w:val="00C76FA2"/>
    <w:rsid w:val="00C77F04"/>
    <w:rsid w:val="00C91B0F"/>
    <w:rsid w:val="00CA1AB8"/>
    <w:rsid w:val="00CC4A46"/>
    <w:rsid w:val="00CD2F8F"/>
    <w:rsid w:val="00CF07BD"/>
    <w:rsid w:val="00D45246"/>
    <w:rsid w:val="00D62B41"/>
    <w:rsid w:val="00DB45CF"/>
    <w:rsid w:val="00DB5724"/>
    <w:rsid w:val="00DC067F"/>
    <w:rsid w:val="00DF5C03"/>
    <w:rsid w:val="00E01B07"/>
    <w:rsid w:val="00E0505F"/>
    <w:rsid w:val="00E413E8"/>
    <w:rsid w:val="00E53E23"/>
    <w:rsid w:val="00EC2295"/>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a10">
    <w:name w:val="a1"/>
    <w:basedOn w:val="a"/>
    <w:rsid w:val="00CF07BD"/>
    <w:pPr>
      <w:spacing w:before="120"/>
      <w:jc w:val="left"/>
    </w:pPr>
    <w:rPr>
      <w:rFonts w:eastAsia="宋体"/>
      <w:b/>
      <w:bCs/>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F8A7B-03A4-4201-AFEE-AEB3DD95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458</Words>
  <Characters>2617</Characters>
  <Application>Microsoft Office Word</Application>
  <DocSecurity>0</DocSecurity>
  <Lines>21</Lines>
  <Paragraphs>6</Paragraphs>
  <ScaleCrop>false</ScaleCrop>
  <Company>Microsoft</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GFF</cp:lastModifiedBy>
  <cp:revision>3</cp:revision>
  <cp:lastPrinted>2017-01-05T16:24:00Z</cp:lastPrinted>
  <dcterms:created xsi:type="dcterms:W3CDTF">2018-03-11T00:56:00Z</dcterms:created>
  <dcterms:modified xsi:type="dcterms:W3CDTF">2018-04-16T02:25:00Z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