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26" w:rsidRDefault="0027793E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《财政与税收》课程教学大纲</w:t>
      </w:r>
    </w:p>
    <w:p w:rsidR="001E1926" w:rsidRDefault="0027793E">
      <w:pPr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一、</w:t>
      </w:r>
      <w:r>
        <w:rPr>
          <w:rFonts w:ascii="宋体" w:hAnsi="宋体" w:hint="eastAsia"/>
          <w:b/>
          <w:sz w:val="24"/>
        </w:rPr>
        <w:t>课程与任课教师基本信息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45"/>
        <w:gridCol w:w="4879"/>
      </w:tblGrid>
      <w:tr w:rsidR="001E1926" w:rsidTr="00575189">
        <w:trPr>
          <w:jc w:val="center"/>
        </w:trPr>
        <w:tc>
          <w:tcPr>
            <w:tcW w:w="3945" w:type="dxa"/>
          </w:tcPr>
          <w:p w:rsidR="001E1926" w:rsidRDefault="0027793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hint="eastAsia"/>
                <w:szCs w:val="21"/>
              </w:rPr>
              <w:t>财政与税收</w:t>
            </w:r>
          </w:p>
        </w:tc>
        <w:tc>
          <w:tcPr>
            <w:tcW w:w="4879" w:type="dxa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</w:t>
            </w:r>
            <w:r w:rsidR="00257EF4" w:rsidRPr="00257EF4">
              <w:rPr>
                <w:rFonts w:ascii="宋体" w:hAnsi="宋体" w:hint="eastAsia"/>
                <w:szCs w:val="21"/>
              </w:rPr>
              <w:t>必修课</w:t>
            </w:r>
          </w:p>
        </w:tc>
      </w:tr>
      <w:tr w:rsidR="00575189" w:rsidTr="00575189">
        <w:trPr>
          <w:jc w:val="center"/>
        </w:trPr>
        <w:tc>
          <w:tcPr>
            <w:tcW w:w="8824" w:type="dxa"/>
            <w:gridSpan w:val="2"/>
          </w:tcPr>
          <w:p w:rsidR="00575189" w:rsidRDefault="00575189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课程英文名称：</w:t>
            </w:r>
            <w:r w:rsidRPr="00257EF4">
              <w:rPr>
                <w:rFonts w:ascii="宋体" w:hAnsi="宋体" w:hint="eastAsia"/>
                <w:szCs w:val="21"/>
              </w:rPr>
              <w:t>public finance and taxation</w:t>
            </w:r>
          </w:p>
        </w:tc>
      </w:tr>
      <w:tr w:rsidR="001E1926" w:rsidTr="00575189">
        <w:trPr>
          <w:jc w:val="center"/>
        </w:trPr>
        <w:tc>
          <w:tcPr>
            <w:tcW w:w="3945" w:type="dxa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575189">
              <w:rPr>
                <w:rFonts w:hint="eastAsia"/>
                <w:szCs w:val="21"/>
              </w:rPr>
              <w:t>36</w:t>
            </w:r>
            <w:r>
              <w:rPr>
                <w:rFonts w:hint="eastAsia"/>
                <w:szCs w:val="21"/>
              </w:rPr>
              <w:t>/</w:t>
            </w:r>
            <w:r w:rsidR="00575189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/</w:t>
            </w:r>
            <w:r w:rsidR="00575189">
              <w:rPr>
                <w:rFonts w:hint="eastAsia"/>
                <w:szCs w:val="21"/>
              </w:rPr>
              <w:t>2</w:t>
            </w:r>
          </w:p>
        </w:tc>
        <w:tc>
          <w:tcPr>
            <w:tcW w:w="4879" w:type="dxa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194871">
              <w:rPr>
                <w:rFonts w:ascii="宋体" w:hAnsi="宋体" w:hint="eastAsia"/>
                <w:b/>
                <w:szCs w:val="21"/>
              </w:rPr>
              <w:t>4</w:t>
            </w:r>
          </w:p>
        </w:tc>
      </w:tr>
      <w:tr w:rsidR="00F85BD6" w:rsidTr="00AD746D">
        <w:trPr>
          <w:jc w:val="center"/>
        </w:trPr>
        <w:tc>
          <w:tcPr>
            <w:tcW w:w="8824" w:type="dxa"/>
            <w:gridSpan w:val="2"/>
          </w:tcPr>
          <w:p w:rsidR="00F85BD6" w:rsidRDefault="00F85BD6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先修课程：</w:t>
            </w:r>
            <w:r w:rsidRPr="00F85BD6">
              <w:rPr>
                <w:rFonts w:hint="eastAsia"/>
                <w:szCs w:val="21"/>
              </w:rPr>
              <w:t>《微观经济学》、《宏观经济学》</w:t>
            </w:r>
          </w:p>
        </w:tc>
      </w:tr>
      <w:tr w:rsidR="001E1926" w:rsidTr="00575189">
        <w:trPr>
          <w:jc w:val="center"/>
        </w:trPr>
        <w:tc>
          <w:tcPr>
            <w:tcW w:w="3945" w:type="dxa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授课时间：    </w:t>
            </w:r>
            <w:r>
              <w:rPr>
                <w:rFonts w:hint="eastAsia"/>
                <w:szCs w:val="21"/>
              </w:rPr>
              <w:t>1-18</w:t>
            </w:r>
            <w:r>
              <w:rPr>
                <w:rFonts w:hint="eastAsia"/>
                <w:szCs w:val="21"/>
              </w:rPr>
              <w:t>周周</w:t>
            </w:r>
            <w:r w:rsidR="00575189">
              <w:rPr>
                <w:rFonts w:hint="eastAsia"/>
                <w:szCs w:val="21"/>
              </w:rPr>
              <w:t>三</w:t>
            </w:r>
            <w:r w:rsidR="00575189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-</w:t>
            </w:r>
            <w:r w:rsidR="00575189"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4879" w:type="dxa"/>
          </w:tcPr>
          <w:p w:rsidR="001E1926" w:rsidRPr="00F85BD6" w:rsidRDefault="0027793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proofErr w:type="gramStart"/>
            <w:r>
              <w:rPr>
                <w:rFonts w:hint="eastAsia"/>
                <w:szCs w:val="21"/>
              </w:rPr>
              <w:t>莞</w:t>
            </w:r>
            <w:proofErr w:type="gramEnd"/>
            <w:r>
              <w:rPr>
                <w:rFonts w:hint="eastAsia"/>
                <w:szCs w:val="21"/>
              </w:rPr>
              <w:t>城</w:t>
            </w:r>
            <w:r>
              <w:rPr>
                <w:rFonts w:hint="eastAsia"/>
                <w:szCs w:val="21"/>
              </w:rPr>
              <w:t>5</w:t>
            </w:r>
            <w:r w:rsidR="00575189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07</w:t>
            </w:r>
          </w:p>
        </w:tc>
      </w:tr>
      <w:tr w:rsidR="00F85BD6" w:rsidTr="00702113">
        <w:trPr>
          <w:jc w:val="center"/>
        </w:trPr>
        <w:tc>
          <w:tcPr>
            <w:tcW w:w="8824" w:type="dxa"/>
            <w:gridSpan w:val="2"/>
          </w:tcPr>
          <w:p w:rsidR="00F85BD6" w:rsidRPr="00F85BD6" w:rsidRDefault="00F85BD6" w:rsidP="00F85BD6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授课对象：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产学实验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班</w:t>
            </w:r>
          </w:p>
        </w:tc>
      </w:tr>
      <w:tr w:rsidR="00F85BD6" w:rsidTr="00754C8D">
        <w:trPr>
          <w:jc w:val="center"/>
        </w:trPr>
        <w:tc>
          <w:tcPr>
            <w:tcW w:w="8824" w:type="dxa"/>
            <w:gridSpan w:val="2"/>
          </w:tcPr>
          <w:p w:rsidR="00F85BD6" w:rsidRDefault="00F85BD6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开课院（系）：</w:t>
            </w:r>
            <w:r>
              <w:rPr>
                <w:rFonts w:hint="eastAsia"/>
                <w:szCs w:val="21"/>
              </w:rPr>
              <w:t>经济与管理学院</w:t>
            </w:r>
          </w:p>
        </w:tc>
      </w:tr>
      <w:tr w:rsidR="001E1926" w:rsidTr="00575189">
        <w:trPr>
          <w:jc w:val="center"/>
        </w:trPr>
        <w:tc>
          <w:tcPr>
            <w:tcW w:w="3945" w:type="dxa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任课（/助课）教师</w:t>
            </w:r>
            <w:r w:rsidR="00F85BD6">
              <w:rPr>
                <w:rFonts w:ascii="宋体" w:hAnsi="宋体" w:hint="eastAsia"/>
                <w:b/>
                <w:szCs w:val="21"/>
              </w:rPr>
              <w:t>/职称：</w:t>
            </w:r>
            <w:r w:rsidR="00F85BD6">
              <w:rPr>
                <w:rFonts w:ascii="宋体" w:hAnsi="宋体" w:hint="eastAsia"/>
                <w:szCs w:val="21"/>
              </w:rPr>
              <w:t xml:space="preserve"> 孔小伟/副教授</w:t>
            </w:r>
          </w:p>
        </w:tc>
        <w:tc>
          <w:tcPr>
            <w:tcW w:w="4879" w:type="dxa"/>
          </w:tcPr>
          <w:p w:rsidR="001E1926" w:rsidRDefault="00F85BD6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编写人姓名/职称：</w:t>
            </w:r>
            <w:r>
              <w:rPr>
                <w:rFonts w:ascii="宋体" w:hAnsi="宋体" w:hint="eastAsia"/>
                <w:szCs w:val="21"/>
              </w:rPr>
              <w:t xml:space="preserve"> 孔小伟/副教授</w:t>
            </w:r>
          </w:p>
        </w:tc>
      </w:tr>
      <w:tr w:rsidR="00F85BD6" w:rsidTr="00DB19DA">
        <w:trPr>
          <w:jc w:val="center"/>
        </w:trPr>
        <w:tc>
          <w:tcPr>
            <w:tcW w:w="8824" w:type="dxa"/>
            <w:gridSpan w:val="2"/>
          </w:tcPr>
          <w:p w:rsidR="00F85BD6" w:rsidRDefault="00F85BD6" w:rsidP="00F85BD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使用教材：</w:t>
            </w:r>
            <w:r w:rsidRPr="00F85BD6">
              <w:rPr>
                <w:rFonts w:ascii="宋体" w:hAnsi="宋体" w:hint="eastAsia"/>
                <w:szCs w:val="21"/>
              </w:rPr>
              <w:t>《财政与税收》（第3版）作者：岳松、陈昌龙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85BD6">
              <w:rPr>
                <w:rFonts w:ascii="宋体" w:hAnsi="宋体"/>
                <w:szCs w:val="21"/>
              </w:rPr>
              <w:t>出版时间:2013年04月</w:t>
            </w:r>
          </w:p>
          <w:p w:rsidR="00F85BD6" w:rsidRPr="00F85BD6" w:rsidRDefault="00F85BD6" w:rsidP="00F85BD6">
            <w:pPr>
              <w:spacing w:line="360" w:lineRule="exact"/>
              <w:rPr>
                <w:rFonts w:ascii="宋体" w:hAnsi="宋体"/>
                <w:szCs w:val="21"/>
              </w:rPr>
            </w:pPr>
            <w:r w:rsidRPr="00F85BD6">
              <w:rPr>
                <w:rFonts w:ascii="宋体" w:hAnsi="宋体"/>
                <w:szCs w:val="21"/>
              </w:rPr>
              <w:t>ISBN：9787512114173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F85BD6">
              <w:rPr>
                <w:rFonts w:ascii="宋体" w:hAnsi="宋体" w:hint="eastAsia"/>
                <w:szCs w:val="21"/>
              </w:rPr>
              <w:t>清华大学出版社，北京交通大学出版社</w:t>
            </w:r>
            <w:r w:rsidRPr="00F85BD6">
              <w:rPr>
                <w:rFonts w:ascii="宋体" w:hAnsi="宋体"/>
                <w:szCs w:val="21"/>
              </w:rPr>
              <w:t> </w:t>
            </w:r>
          </w:p>
          <w:p w:rsidR="00F85BD6" w:rsidRDefault="00F85BD6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F85BD6" w:rsidTr="00AB4D0A">
        <w:trPr>
          <w:jc w:val="center"/>
        </w:trPr>
        <w:tc>
          <w:tcPr>
            <w:tcW w:w="8824" w:type="dxa"/>
            <w:gridSpan w:val="2"/>
          </w:tcPr>
          <w:p w:rsidR="00F85BD6" w:rsidRPr="00F85BD6" w:rsidRDefault="00F85BD6" w:rsidP="00F85BD6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教学参考资料：</w:t>
            </w:r>
            <w:r w:rsidRPr="00F85BD6">
              <w:rPr>
                <w:rFonts w:hint="eastAsia"/>
                <w:szCs w:val="21"/>
              </w:rPr>
              <w:t>（</w:t>
            </w:r>
            <w:r w:rsidRPr="00F85BD6">
              <w:rPr>
                <w:rFonts w:hint="eastAsia"/>
                <w:szCs w:val="21"/>
              </w:rPr>
              <w:t>1</w:t>
            </w:r>
            <w:r w:rsidRPr="00F85BD6">
              <w:rPr>
                <w:rFonts w:hint="eastAsia"/>
                <w:szCs w:val="21"/>
              </w:rPr>
              <w:t>）《财政与税收》，陆建华编著，复旦大学出版社，</w:t>
            </w:r>
            <w:r w:rsidRPr="00F85BD6">
              <w:rPr>
                <w:rFonts w:hint="eastAsia"/>
                <w:szCs w:val="21"/>
              </w:rPr>
              <w:t>2005</w:t>
            </w:r>
            <w:r w:rsidRPr="00F85BD6">
              <w:rPr>
                <w:rFonts w:hint="eastAsia"/>
                <w:szCs w:val="21"/>
              </w:rPr>
              <w:t>年版。</w:t>
            </w:r>
          </w:p>
          <w:p w:rsidR="00F85BD6" w:rsidRPr="00F85BD6" w:rsidRDefault="00F85BD6" w:rsidP="00F85BD6">
            <w:pPr>
              <w:spacing w:line="360" w:lineRule="exact"/>
              <w:ind w:firstLineChars="200" w:firstLine="420"/>
              <w:rPr>
                <w:rFonts w:ascii="宋体" w:hAnsi="宋体"/>
                <w:color w:val="000000"/>
                <w:sz w:val="24"/>
              </w:rPr>
            </w:pPr>
            <w:r w:rsidRPr="00F85BD6">
              <w:rPr>
                <w:rFonts w:hint="eastAsia"/>
                <w:szCs w:val="21"/>
              </w:rPr>
              <w:t>（</w:t>
            </w:r>
            <w:r w:rsidRPr="00F85BD6">
              <w:rPr>
                <w:rFonts w:hint="eastAsia"/>
                <w:szCs w:val="21"/>
              </w:rPr>
              <w:t>2</w:t>
            </w:r>
            <w:r w:rsidRPr="00F85BD6">
              <w:rPr>
                <w:rFonts w:hint="eastAsia"/>
                <w:szCs w:val="21"/>
              </w:rPr>
              <w:t>）《国家税收》，</w:t>
            </w:r>
            <w:proofErr w:type="gramStart"/>
            <w:r w:rsidRPr="00F85BD6">
              <w:rPr>
                <w:rFonts w:hint="eastAsia"/>
                <w:szCs w:val="21"/>
              </w:rPr>
              <w:t>李国淮主编</w:t>
            </w:r>
            <w:proofErr w:type="gramEnd"/>
            <w:r w:rsidRPr="00F85BD6">
              <w:rPr>
                <w:rFonts w:hint="eastAsia"/>
                <w:szCs w:val="21"/>
              </w:rPr>
              <w:t>，高等教育出版社，</w:t>
            </w:r>
            <w:r w:rsidRPr="00F85BD6">
              <w:rPr>
                <w:rFonts w:hint="eastAsia"/>
                <w:szCs w:val="21"/>
              </w:rPr>
              <w:t>2000</w:t>
            </w:r>
            <w:r w:rsidRPr="00F85BD6">
              <w:rPr>
                <w:rFonts w:hint="eastAsia"/>
                <w:szCs w:val="21"/>
              </w:rPr>
              <w:t>年版。</w:t>
            </w:r>
          </w:p>
        </w:tc>
      </w:tr>
      <w:tr w:rsidR="00F85BD6" w:rsidTr="00AB4D0A">
        <w:trPr>
          <w:jc w:val="center"/>
        </w:trPr>
        <w:tc>
          <w:tcPr>
            <w:tcW w:w="8824" w:type="dxa"/>
            <w:gridSpan w:val="2"/>
          </w:tcPr>
          <w:p w:rsidR="00F85BD6" w:rsidRDefault="00F85BD6" w:rsidP="00F85BD6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ascii="宋体" w:hAnsi="宋体" w:hint="eastAsia"/>
                <w:szCs w:val="21"/>
              </w:rPr>
              <w:t xml:space="preserve">  闭卷</w:t>
            </w:r>
          </w:p>
        </w:tc>
      </w:tr>
      <w:tr w:rsidR="001E1926" w:rsidTr="00575189">
        <w:trPr>
          <w:jc w:val="center"/>
        </w:trPr>
        <w:tc>
          <w:tcPr>
            <w:tcW w:w="3945" w:type="dxa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1</w:t>
            </w:r>
            <w:r w:rsidR="00575189">
              <w:rPr>
                <w:rFonts w:hint="eastAsia"/>
                <w:szCs w:val="21"/>
              </w:rPr>
              <w:t>5992931702</w:t>
            </w:r>
          </w:p>
        </w:tc>
        <w:tc>
          <w:tcPr>
            <w:tcW w:w="4879" w:type="dxa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  <w:r w:rsidR="00575189">
              <w:rPr>
                <w:rFonts w:hint="eastAsia"/>
                <w:szCs w:val="21"/>
              </w:rPr>
              <w:t>1587703466</w:t>
            </w:r>
            <w:r>
              <w:rPr>
                <w:rFonts w:hint="eastAsia"/>
                <w:szCs w:val="21"/>
              </w:rPr>
              <w:t>@qq.com</w:t>
            </w:r>
          </w:p>
        </w:tc>
      </w:tr>
      <w:tr w:rsidR="001E1926" w:rsidTr="00575189">
        <w:trPr>
          <w:jc w:val="center"/>
        </w:trPr>
        <w:tc>
          <w:tcPr>
            <w:tcW w:w="8824" w:type="dxa"/>
            <w:gridSpan w:val="2"/>
          </w:tcPr>
          <w:p w:rsidR="001E1926" w:rsidRDefault="0027793E" w:rsidP="00575189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hint="eastAsia"/>
                <w:szCs w:val="21"/>
              </w:rPr>
              <w:t>时间：上</w:t>
            </w:r>
            <w:r w:rsidR="00575189">
              <w:rPr>
                <w:rFonts w:hint="eastAsia"/>
                <w:szCs w:val="21"/>
              </w:rPr>
              <w:t>下</w:t>
            </w:r>
            <w:r>
              <w:rPr>
                <w:rFonts w:hint="eastAsia"/>
                <w:szCs w:val="21"/>
              </w:rPr>
              <w:t>班时间。地点：教室、办公室。方式：面授、电话、电子邮件或</w:t>
            </w:r>
            <w:r>
              <w:rPr>
                <w:rFonts w:hint="eastAsia"/>
                <w:szCs w:val="21"/>
              </w:rPr>
              <w:t>QQ</w:t>
            </w:r>
            <w:r>
              <w:rPr>
                <w:rFonts w:hint="eastAsia"/>
                <w:szCs w:val="21"/>
              </w:rPr>
              <w:t>联系</w:t>
            </w:r>
          </w:p>
        </w:tc>
      </w:tr>
      <w:tr w:rsidR="00F85BD6" w:rsidTr="00575189">
        <w:trPr>
          <w:jc w:val="center"/>
        </w:trPr>
        <w:tc>
          <w:tcPr>
            <w:tcW w:w="8824" w:type="dxa"/>
            <w:gridSpan w:val="2"/>
          </w:tcPr>
          <w:p w:rsidR="00F85BD6" w:rsidRDefault="00F85BD6" w:rsidP="00257EF4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编写时间：</w:t>
            </w:r>
            <w:r w:rsidRPr="00F85BD6">
              <w:rPr>
                <w:rFonts w:hint="eastAsia"/>
                <w:szCs w:val="21"/>
              </w:rPr>
              <w:t>2017</w:t>
            </w:r>
            <w:r w:rsidRPr="00F85BD6">
              <w:rPr>
                <w:rFonts w:hint="eastAsia"/>
                <w:szCs w:val="21"/>
              </w:rPr>
              <w:t>年</w:t>
            </w:r>
            <w:r w:rsidRPr="00F85BD6">
              <w:rPr>
                <w:rFonts w:hint="eastAsia"/>
                <w:szCs w:val="21"/>
              </w:rPr>
              <w:t>2</w:t>
            </w:r>
            <w:r w:rsidRPr="00F85BD6">
              <w:rPr>
                <w:rFonts w:hint="eastAsia"/>
                <w:szCs w:val="21"/>
              </w:rPr>
              <w:t>月</w:t>
            </w:r>
            <w:r w:rsidR="00257EF4">
              <w:rPr>
                <w:rFonts w:hint="eastAsia"/>
                <w:szCs w:val="21"/>
              </w:rPr>
              <w:t>20</w:t>
            </w:r>
            <w:r w:rsidRPr="00F85BD6">
              <w:rPr>
                <w:rFonts w:hint="eastAsia"/>
                <w:szCs w:val="21"/>
              </w:rPr>
              <w:t>日</w:t>
            </w:r>
          </w:p>
        </w:tc>
      </w:tr>
    </w:tbl>
    <w:p w:rsidR="001E1926" w:rsidRDefault="0027793E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二、课程简介</w:t>
      </w:r>
    </w:p>
    <w:p w:rsidR="001E1926" w:rsidRDefault="0027793E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《</w:t>
      </w:r>
      <w:r>
        <w:rPr>
          <w:rFonts w:ascii="宋体" w:hAnsi="宋体"/>
          <w:color w:val="000000"/>
          <w:sz w:val="24"/>
        </w:rPr>
        <w:t>财政与税收</w:t>
      </w:r>
      <w:r>
        <w:rPr>
          <w:rFonts w:ascii="宋体" w:hAnsi="宋体" w:hint="eastAsia"/>
          <w:color w:val="000000"/>
          <w:sz w:val="24"/>
        </w:rPr>
        <w:t>》是</w:t>
      </w:r>
      <w:r>
        <w:rPr>
          <w:rFonts w:ascii="宋体" w:hAnsi="宋体"/>
          <w:color w:val="000000"/>
          <w:sz w:val="24"/>
        </w:rPr>
        <w:t>宏观经济学的一个重要分支。本课程从政府与市场经济的关系入手，既研究政府财政收支运动的一般规律，又研究政府为什么存在、政府该做些什么、有哪些职能、怎样做好该做的事等公共经济学的问题。同时，紧密联系我国财税改革实践，明确现行财税政策的意义，发现并剖析存在的问题，从而为经济管理类专业的学生奠定必须的专业基础知识，进而培养学生分析和解决问题的能力</w:t>
      </w:r>
      <w:r>
        <w:rPr>
          <w:rFonts w:ascii="宋体" w:hAnsi="宋体" w:hint="eastAsia"/>
          <w:color w:val="000000"/>
          <w:sz w:val="24"/>
        </w:rPr>
        <w:t>，在专业人才培养计划中具有重要的地位。</w:t>
      </w:r>
    </w:p>
    <w:p w:rsidR="001E1926" w:rsidRDefault="0027793E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三、课程</w:t>
      </w:r>
      <w:r w:rsidR="00575189">
        <w:rPr>
          <w:rFonts w:ascii="宋体" w:hAnsi="宋体" w:hint="eastAsia"/>
          <w:b/>
          <w:sz w:val="24"/>
        </w:rPr>
        <w:t>教学</w:t>
      </w:r>
      <w:r>
        <w:rPr>
          <w:rFonts w:ascii="宋体" w:hAnsi="宋体" w:hint="eastAsia"/>
          <w:b/>
          <w:sz w:val="24"/>
        </w:rPr>
        <w:t>目标</w:t>
      </w:r>
    </w:p>
    <w:p w:rsidR="001E1926" w:rsidRPr="00F85BD6" w:rsidRDefault="0027793E" w:rsidP="00F85BD6">
      <w:pPr>
        <w:spacing w:line="360" w:lineRule="exact"/>
        <w:ind w:firstLineChars="200" w:firstLine="482"/>
        <w:rPr>
          <w:rFonts w:ascii="宋体" w:hAnsi="宋体"/>
          <w:b/>
          <w:color w:val="000000"/>
          <w:sz w:val="24"/>
        </w:rPr>
      </w:pPr>
      <w:r w:rsidRPr="00F85BD6">
        <w:rPr>
          <w:rFonts w:ascii="宋体" w:hAnsi="宋体" w:hint="eastAsia"/>
          <w:b/>
          <w:color w:val="000000"/>
          <w:sz w:val="24"/>
        </w:rPr>
        <w:t>1、知识与技能目标：</w:t>
      </w:r>
    </w:p>
    <w:p w:rsidR="001E1926" w:rsidRDefault="0027793E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知识目标：理解财政的含义及本质，掌握财政的职能，</w:t>
      </w:r>
      <w:r>
        <w:rPr>
          <w:rFonts w:ascii="宋体" w:hAnsi="宋体"/>
          <w:color w:val="000000"/>
          <w:sz w:val="24"/>
        </w:rPr>
        <w:t>了解国家预算和决算的含义</w:t>
      </w:r>
      <w:r>
        <w:rPr>
          <w:rFonts w:ascii="宋体" w:hAnsi="宋体" w:hint="eastAsia"/>
          <w:color w:val="000000"/>
          <w:sz w:val="24"/>
        </w:rPr>
        <w:t>，掌握财政收入的含义及获取渠道，理解影响财政收入的主要因素，掌握财政支出的含义和我国财政支出的具体用途，了解</w:t>
      </w:r>
      <w:r>
        <w:rPr>
          <w:rFonts w:ascii="宋体" w:hAnsi="宋体"/>
          <w:color w:val="000000"/>
          <w:sz w:val="24"/>
        </w:rPr>
        <w:t>财政收支的对比关系以及如何确定财政收支的合理关系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理解税收的本质</w:t>
      </w:r>
      <w:r>
        <w:rPr>
          <w:rFonts w:ascii="宋体" w:hAnsi="宋体" w:hint="eastAsia"/>
          <w:color w:val="000000"/>
          <w:sz w:val="24"/>
        </w:rPr>
        <w:t>，掌握</w:t>
      </w:r>
      <w:r>
        <w:rPr>
          <w:rFonts w:ascii="宋体" w:hAnsi="宋体"/>
          <w:color w:val="000000"/>
          <w:sz w:val="24"/>
        </w:rPr>
        <w:t>税收的基本特征及其相互关系</w:t>
      </w:r>
      <w:r>
        <w:rPr>
          <w:rFonts w:ascii="宋体" w:hAnsi="宋体" w:hint="eastAsia"/>
          <w:color w:val="000000"/>
          <w:sz w:val="24"/>
        </w:rPr>
        <w:t>，掌握</w:t>
      </w:r>
      <w:r>
        <w:rPr>
          <w:rFonts w:ascii="宋体" w:hAnsi="宋体"/>
          <w:color w:val="000000"/>
          <w:sz w:val="24"/>
        </w:rPr>
        <w:t>税种的基本构成要素</w:t>
      </w:r>
      <w:r>
        <w:rPr>
          <w:rFonts w:ascii="宋体" w:hAnsi="宋体" w:hint="eastAsia"/>
          <w:color w:val="000000"/>
          <w:sz w:val="24"/>
        </w:rPr>
        <w:t>，特别是掌握</w:t>
      </w:r>
      <w:r>
        <w:rPr>
          <w:rFonts w:ascii="宋体" w:hAnsi="宋体"/>
          <w:color w:val="000000"/>
          <w:sz w:val="24"/>
        </w:rPr>
        <w:t>增值税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所得税</w:t>
      </w:r>
      <w:r>
        <w:rPr>
          <w:rFonts w:ascii="宋体" w:hAnsi="宋体" w:hint="eastAsia"/>
          <w:color w:val="000000"/>
          <w:sz w:val="24"/>
        </w:rPr>
        <w:t>、营业税</w:t>
      </w:r>
      <w:r>
        <w:rPr>
          <w:rFonts w:ascii="宋体" w:hAnsi="宋体"/>
          <w:color w:val="000000"/>
          <w:sz w:val="24"/>
        </w:rPr>
        <w:t>的内容及其作用</w:t>
      </w:r>
      <w:r>
        <w:rPr>
          <w:rFonts w:ascii="宋体" w:hAnsi="宋体" w:hint="eastAsia"/>
          <w:color w:val="000000"/>
          <w:sz w:val="24"/>
        </w:rPr>
        <w:t>。</w:t>
      </w:r>
    </w:p>
    <w:p w:rsidR="001E1926" w:rsidRDefault="0027793E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技能目标：通过学习，学生能够</w:t>
      </w:r>
      <w:r>
        <w:rPr>
          <w:rFonts w:ascii="宋体" w:hAnsi="宋体"/>
          <w:color w:val="000000"/>
          <w:sz w:val="24"/>
        </w:rPr>
        <w:t>掌握根据政府职能合理分配财政支出的实践</w:t>
      </w:r>
      <w:r>
        <w:rPr>
          <w:rFonts w:ascii="宋体" w:hAnsi="宋体" w:hint="eastAsia"/>
          <w:color w:val="000000"/>
          <w:sz w:val="24"/>
        </w:rPr>
        <w:lastRenderedPageBreak/>
        <w:t>分析</w:t>
      </w:r>
      <w:r>
        <w:rPr>
          <w:rFonts w:ascii="宋体" w:hAnsi="宋体"/>
          <w:color w:val="000000"/>
          <w:sz w:val="24"/>
        </w:rPr>
        <w:t>能力</w:t>
      </w:r>
      <w:r>
        <w:rPr>
          <w:rFonts w:ascii="宋体" w:hAnsi="宋体" w:hint="eastAsia"/>
          <w:color w:val="000000"/>
          <w:sz w:val="24"/>
        </w:rPr>
        <w:t>，具有把握如何</w:t>
      </w:r>
      <w:r>
        <w:rPr>
          <w:rFonts w:ascii="宋体" w:hAnsi="宋体"/>
          <w:color w:val="000000"/>
          <w:sz w:val="24"/>
        </w:rPr>
        <w:t>能够为政府增加财政收入提出合理化建议的能力</w:t>
      </w:r>
      <w:r>
        <w:rPr>
          <w:rFonts w:ascii="宋体" w:hAnsi="宋体" w:hint="eastAsia"/>
          <w:color w:val="000000"/>
          <w:sz w:val="24"/>
        </w:rPr>
        <w:t>及掌握</w:t>
      </w:r>
      <w:r>
        <w:rPr>
          <w:rFonts w:ascii="宋体" w:hAnsi="宋体"/>
          <w:color w:val="000000"/>
          <w:sz w:val="24"/>
        </w:rPr>
        <w:t>如何合理确定财政收支关系的实践</w:t>
      </w:r>
      <w:r>
        <w:rPr>
          <w:rFonts w:ascii="宋体" w:hAnsi="宋体" w:hint="eastAsia"/>
          <w:color w:val="000000"/>
          <w:sz w:val="24"/>
        </w:rPr>
        <w:t>评价分析</w:t>
      </w:r>
      <w:r>
        <w:rPr>
          <w:rFonts w:ascii="宋体" w:hAnsi="宋体"/>
          <w:color w:val="000000"/>
          <w:sz w:val="24"/>
        </w:rPr>
        <w:t>能力</w:t>
      </w:r>
      <w:r>
        <w:rPr>
          <w:rFonts w:ascii="宋体" w:hAnsi="宋体" w:hint="eastAsia"/>
          <w:color w:val="000000"/>
          <w:sz w:val="24"/>
        </w:rPr>
        <w:t>。另外，</w:t>
      </w:r>
      <w:r>
        <w:rPr>
          <w:rFonts w:ascii="宋体" w:hAnsi="宋体"/>
          <w:color w:val="000000"/>
          <w:sz w:val="24"/>
        </w:rPr>
        <w:t>能够准确把握税收基本特征</w:t>
      </w:r>
      <w:r>
        <w:rPr>
          <w:rFonts w:ascii="宋体" w:hAnsi="宋体" w:hint="eastAsia"/>
          <w:color w:val="000000"/>
          <w:sz w:val="24"/>
        </w:rPr>
        <w:t>及</w:t>
      </w:r>
      <w:r>
        <w:rPr>
          <w:rFonts w:ascii="宋体" w:hAnsi="宋体"/>
          <w:color w:val="000000"/>
          <w:sz w:val="24"/>
        </w:rPr>
        <w:t>准确认识有关税收作用的理解能力</w:t>
      </w:r>
      <w:r>
        <w:rPr>
          <w:rFonts w:ascii="宋体" w:hAnsi="宋体" w:hint="eastAsia"/>
          <w:color w:val="000000"/>
          <w:sz w:val="24"/>
        </w:rPr>
        <w:t>，还</w:t>
      </w:r>
      <w:proofErr w:type="gramStart"/>
      <w:r>
        <w:rPr>
          <w:rFonts w:ascii="宋体" w:hAnsi="宋体" w:hint="eastAsia"/>
          <w:color w:val="000000"/>
          <w:sz w:val="24"/>
        </w:rPr>
        <w:t>应较好</w:t>
      </w:r>
      <w:proofErr w:type="gramEnd"/>
      <w:r>
        <w:rPr>
          <w:rFonts w:ascii="宋体" w:hAnsi="宋体" w:hint="eastAsia"/>
          <w:color w:val="000000"/>
          <w:sz w:val="24"/>
        </w:rPr>
        <w:t>掌握各种税收的具体内容及计算能力。</w:t>
      </w:r>
    </w:p>
    <w:p w:rsidR="001E1926" w:rsidRPr="00F85BD6" w:rsidRDefault="0027793E" w:rsidP="00F85BD6">
      <w:pPr>
        <w:spacing w:line="360" w:lineRule="exact"/>
        <w:ind w:firstLineChars="200" w:firstLine="482"/>
        <w:rPr>
          <w:rFonts w:ascii="宋体" w:hAnsi="宋体"/>
          <w:b/>
          <w:color w:val="000000"/>
          <w:sz w:val="24"/>
        </w:rPr>
      </w:pPr>
      <w:r w:rsidRPr="00F85BD6">
        <w:rPr>
          <w:rFonts w:ascii="宋体" w:hAnsi="宋体" w:hint="eastAsia"/>
          <w:b/>
          <w:color w:val="000000"/>
          <w:sz w:val="24"/>
        </w:rPr>
        <w:t xml:space="preserve">2、过程与方法目标： </w:t>
      </w:r>
    </w:p>
    <w:p w:rsidR="001E1926" w:rsidRDefault="0027793E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通过案例与理论的探讨，展现财政与税收的本质与内核，引导学生通过分析判断现象，对财政与税收的功能理解不断扩展，并在此过程中强化学生逻辑性思维培养，深化研究能力，同时不断提升学生表达与沟通能力，完善社会化人格。</w:t>
      </w:r>
    </w:p>
    <w:p w:rsidR="001E1926" w:rsidRPr="00F85BD6" w:rsidRDefault="0027793E" w:rsidP="00F85BD6">
      <w:pPr>
        <w:spacing w:line="360" w:lineRule="exact"/>
        <w:ind w:firstLineChars="200" w:firstLine="482"/>
        <w:rPr>
          <w:rFonts w:ascii="宋体" w:hAnsi="宋体"/>
          <w:b/>
          <w:color w:val="000000"/>
          <w:sz w:val="24"/>
        </w:rPr>
      </w:pPr>
      <w:r w:rsidRPr="00F85BD6">
        <w:rPr>
          <w:rFonts w:ascii="宋体" w:hAnsi="宋体" w:hint="eastAsia"/>
          <w:b/>
          <w:color w:val="000000"/>
          <w:sz w:val="24"/>
        </w:rPr>
        <w:t>3、情感、态度与价值观发展目标：</w:t>
      </w:r>
    </w:p>
    <w:p w:rsidR="001E1926" w:rsidRDefault="0027793E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感受我国国家财政的性质、功能和使用原则，增强爱国主义情感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关心国家财政支出的内容,关注国家与社会发展，增强主人翁意识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认同我国税收的性质，拥护社会主义国家关于税收的法律和政策牢固树立纳税光荣的信念，并自觉遵守税法，依法诚信纳税</w:t>
      </w:r>
      <w:r>
        <w:rPr>
          <w:rFonts w:ascii="宋体" w:hAnsi="宋体" w:hint="eastAsia"/>
          <w:color w:val="000000"/>
          <w:sz w:val="24"/>
        </w:rPr>
        <w:t>，并</w:t>
      </w:r>
      <w:r>
        <w:rPr>
          <w:rFonts w:ascii="宋体" w:hAnsi="宋体"/>
          <w:color w:val="000000"/>
          <w:sz w:val="24"/>
        </w:rPr>
        <w:t>以主人翁的态度监督国家对税收的征管和使用</w:t>
      </w:r>
      <w:r>
        <w:rPr>
          <w:rFonts w:ascii="宋体" w:hAnsi="宋体" w:hint="eastAsia"/>
          <w:color w:val="000000"/>
          <w:sz w:val="24"/>
        </w:rPr>
        <w:t>。</w:t>
      </w:r>
    </w:p>
    <w:p w:rsidR="001E1926" w:rsidRDefault="00F85BD6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27793E">
        <w:rPr>
          <w:rFonts w:ascii="宋体" w:hAnsi="宋体" w:hint="eastAsia"/>
          <w:b/>
          <w:sz w:val="24"/>
        </w:rPr>
        <w:t>、课程进度表</w:t>
      </w:r>
    </w:p>
    <w:p w:rsidR="00F85BD6" w:rsidRDefault="00F85BD6" w:rsidP="00F85BD6">
      <w:pPr>
        <w:widowControl/>
        <w:spacing w:line="360" w:lineRule="auto"/>
        <w:ind w:firstLineChars="1300" w:firstLine="2741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Cs w:val="21"/>
        </w:rPr>
        <w:t>理论教学进程表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134"/>
        <w:gridCol w:w="709"/>
        <w:gridCol w:w="2678"/>
        <w:gridCol w:w="1843"/>
        <w:gridCol w:w="1432"/>
      </w:tblGrid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134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09" w:type="dxa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2678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843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F85BD6" w:rsidTr="0027793E">
        <w:trPr>
          <w:trHeight w:val="806"/>
        </w:trPr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第一章</w:t>
            </w:r>
            <w:r w:rsidR="00F85BD6">
              <w:rPr>
                <w:rFonts w:ascii="宋体" w:hAnsi="宋体" w:hint="eastAsia"/>
                <w:szCs w:val="21"/>
              </w:rPr>
              <w:t>导言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F85BD6" w:rsidRDefault="002037D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重点：生产与消费</w:t>
            </w:r>
            <w:r w:rsidR="00F85BD6">
              <w:rPr>
                <w:rFonts w:ascii="宋体" w:hAnsi="宋体" w:hint="eastAsia"/>
                <w:szCs w:val="21"/>
              </w:rPr>
              <w:t>四种组合</w:t>
            </w:r>
          </w:p>
          <w:p w:rsidR="002037D0" w:rsidRPr="002037D0" w:rsidRDefault="002037D0" w:rsidP="002037D0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难点：公共财政的意义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2、3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</w:t>
            </w:r>
            <w:r w:rsidR="00F85BD6">
              <w:rPr>
                <w:rFonts w:ascii="宋体" w:hAnsi="宋体" w:hint="eastAsia"/>
                <w:szCs w:val="21"/>
              </w:rPr>
              <w:t>财税概论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2037D0" w:rsidRDefault="002037D0" w:rsidP="002037D0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重点：财政的内涵</w:t>
            </w:r>
          </w:p>
          <w:p w:rsidR="00F85BD6" w:rsidRDefault="002037D0" w:rsidP="002037D0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</w:t>
            </w:r>
            <w:r w:rsidR="00F85BD6">
              <w:rPr>
                <w:rFonts w:ascii="宋体" w:hAnsi="宋体" w:hint="eastAsia"/>
                <w:szCs w:val="21"/>
              </w:rPr>
              <w:t>两大财政理论：国家分配伦和公共财政理论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4、5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</w:t>
            </w:r>
            <w:proofErr w:type="gramStart"/>
            <w:r>
              <w:rPr>
                <w:rFonts w:ascii="宋体" w:hAnsi="宋体" w:hint="eastAsia"/>
                <w:szCs w:val="21"/>
              </w:rPr>
              <w:t>章</w:t>
            </w:r>
            <w:r w:rsidR="00F85BD6">
              <w:rPr>
                <w:rFonts w:ascii="宋体" w:hAnsi="宋体" w:hint="eastAsia"/>
                <w:szCs w:val="21"/>
              </w:rPr>
              <w:t>财政</w:t>
            </w:r>
            <w:proofErr w:type="gramEnd"/>
            <w:r w:rsidR="00F85BD6">
              <w:rPr>
                <w:rFonts w:ascii="宋体" w:hAnsi="宋体" w:hint="eastAsia"/>
                <w:szCs w:val="21"/>
              </w:rPr>
              <w:t>支出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F85BD6" w:rsidRDefault="002037D0" w:rsidP="002037D0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重点：中国财政支出的原则难点：</w:t>
            </w:r>
            <w:r w:rsidR="00F85BD6">
              <w:rPr>
                <w:rFonts w:ascii="宋体" w:hAnsi="宋体" w:hint="eastAsia"/>
                <w:szCs w:val="21"/>
              </w:rPr>
              <w:t>中国财政支出规模和</w:t>
            </w:r>
            <w:r>
              <w:rPr>
                <w:rFonts w:ascii="宋体" w:hAnsi="宋体" w:hint="eastAsia"/>
                <w:szCs w:val="21"/>
              </w:rPr>
              <w:t>构成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</w:t>
            </w:r>
            <w:r w:rsidR="00F85BD6">
              <w:rPr>
                <w:rFonts w:ascii="宋体" w:hAnsi="宋体" w:hint="eastAsia"/>
                <w:szCs w:val="21"/>
              </w:rPr>
              <w:t>财政收入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F85BD6" w:rsidRDefault="002037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重点：中国财政收入的规模难点：中国</w:t>
            </w:r>
            <w:r w:rsidR="00F85BD6">
              <w:rPr>
                <w:rFonts w:ascii="宋体" w:hAnsi="宋体" w:hint="eastAsia"/>
                <w:szCs w:val="21"/>
              </w:rPr>
              <w:t>财政收入的形式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</w:t>
            </w:r>
            <w:r w:rsidR="00F85BD6">
              <w:rPr>
                <w:rFonts w:ascii="宋体" w:hAnsi="宋体" w:hint="eastAsia"/>
                <w:szCs w:val="21"/>
              </w:rPr>
              <w:t>政府预算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F85BD6" w:rsidRDefault="002037D0" w:rsidP="002037D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重点：政府预算的周期</w:t>
            </w:r>
          </w:p>
          <w:p w:rsidR="002037D0" w:rsidRDefault="002037D0" w:rsidP="002037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难点：我国财政预算的问题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 w:rsidP="0057518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 w:rsidR="00F85BD6">
              <w:rPr>
                <w:rFonts w:ascii="宋体" w:hAnsi="宋体" w:hint="eastAsia"/>
                <w:szCs w:val="21"/>
              </w:rPr>
              <w:t>税收概论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F85BD6" w:rsidRDefault="002037D0" w:rsidP="002037D0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F85BD6">
              <w:rPr>
                <w:rFonts w:ascii="宋体" w:hAnsi="宋体" w:hint="eastAsia"/>
                <w:szCs w:val="21"/>
              </w:rPr>
              <w:t>税收的特征与本质</w:t>
            </w:r>
          </w:p>
          <w:p w:rsidR="002037D0" w:rsidRPr="002037D0" w:rsidRDefault="002037D0" w:rsidP="002037D0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难点：税收的类型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 w:rsidP="0019487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11、12、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</w:t>
            </w:r>
            <w:r w:rsidR="00F85BD6">
              <w:rPr>
                <w:rFonts w:ascii="宋体" w:hAnsi="宋体" w:hint="eastAsia"/>
                <w:szCs w:val="21"/>
              </w:rPr>
              <w:t>商</w:t>
            </w:r>
            <w:r w:rsidR="00F85BD6">
              <w:rPr>
                <w:rFonts w:ascii="宋体" w:hAnsi="宋体" w:hint="eastAsia"/>
                <w:szCs w:val="21"/>
              </w:rPr>
              <w:lastRenderedPageBreak/>
              <w:t>品税类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678" w:type="dxa"/>
            <w:vAlign w:val="center"/>
          </w:tcPr>
          <w:p w:rsidR="002037D0" w:rsidRDefault="002037D0" w:rsidP="002037D0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重点：商品税的含义</w:t>
            </w:r>
            <w:r w:rsidR="00F85BD6">
              <w:rPr>
                <w:rFonts w:ascii="宋体" w:hAnsi="宋体" w:hint="eastAsia"/>
                <w:szCs w:val="21"/>
              </w:rPr>
              <w:t>、特征</w:t>
            </w:r>
          </w:p>
          <w:p w:rsidR="00F85BD6" w:rsidRDefault="002037D0" w:rsidP="002037D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难点：商品税的类型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14、15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第八章</w:t>
            </w:r>
            <w:r w:rsidR="00F85BD6">
              <w:rPr>
                <w:rFonts w:ascii="宋体" w:hAnsi="宋体" w:hint="eastAsia"/>
                <w:szCs w:val="21"/>
              </w:rPr>
              <w:t>所得税类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2037D0" w:rsidRDefault="002037D0" w:rsidP="002037D0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F85BD6">
              <w:rPr>
                <w:rFonts w:ascii="宋体" w:hAnsi="宋体" w:hint="eastAsia"/>
                <w:szCs w:val="21"/>
              </w:rPr>
              <w:t>所得税的含义、范畴、特征</w:t>
            </w:r>
          </w:p>
          <w:p w:rsidR="00F85BD6" w:rsidRDefault="002037D0" w:rsidP="002037D0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难点：所得税的</w:t>
            </w:r>
            <w:r w:rsidR="00F85BD6">
              <w:rPr>
                <w:rFonts w:ascii="宋体" w:hAnsi="宋体" w:hint="eastAsia"/>
                <w:szCs w:val="21"/>
              </w:rPr>
              <w:t>计算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16、17</w:t>
            </w:r>
          </w:p>
        </w:tc>
        <w:tc>
          <w:tcPr>
            <w:tcW w:w="1134" w:type="dxa"/>
            <w:vAlign w:val="center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第九章</w:t>
            </w:r>
            <w:r w:rsidR="00F85BD6">
              <w:rPr>
                <w:rFonts w:ascii="宋体" w:hAnsi="宋体" w:hint="eastAsia"/>
                <w:szCs w:val="21"/>
              </w:rPr>
              <w:t>财产税类</w:t>
            </w:r>
            <w:proofErr w:type="gramStart"/>
            <w:r w:rsidR="00F85BD6">
              <w:rPr>
                <w:rFonts w:ascii="宋体" w:hAnsi="宋体" w:hint="eastAsia"/>
                <w:szCs w:val="21"/>
              </w:rPr>
              <w:t>及其它税类</w:t>
            </w:r>
            <w:proofErr w:type="gramEnd"/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2037D0" w:rsidRDefault="002037D0" w:rsidP="002037D0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F85BD6">
              <w:rPr>
                <w:rFonts w:ascii="宋体" w:hAnsi="宋体" w:hint="eastAsia"/>
                <w:szCs w:val="21"/>
              </w:rPr>
              <w:t>财产税及其他税的含义、范畴、特征</w:t>
            </w:r>
          </w:p>
          <w:p w:rsidR="00F85BD6" w:rsidRDefault="002037D0" w:rsidP="002037D0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难点：财产税的</w:t>
            </w:r>
            <w:r w:rsidR="00F85BD6">
              <w:rPr>
                <w:rFonts w:ascii="宋体" w:hAnsi="宋体" w:hint="eastAsia"/>
                <w:szCs w:val="21"/>
              </w:rPr>
              <w:t>计算</w:t>
            </w:r>
          </w:p>
        </w:tc>
        <w:tc>
          <w:tcPr>
            <w:tcW w:w="1843" w:type="dxa"/>
            <w:vAlign w:val="center"/>
          </w:tcPr>
          <w:p w:rsidR="00F85BD6" w:rsidRDefault="00F94D9F" w:rsidP="00F85BD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432" w:type="dxa"/>
            <w:vAlign w:val="center"/>
          </w:tcPr>
          <w:p w:rsidR="00F85BD6" w:rsidRDefault="00F85BD6" w:rsidP="0057518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F85BD6" w:rsidTr="0027793E">
        <w:tc>
          <w:tcPr>
            <w:tcW w:w="851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134" w:type="dxa"/>
            <w:vAlign w:val="center"/>
          </w:tcPr>
          <w:p w:rsidR="00F85BD6" w:rsidRDefault="00F94D9F" w:rsidP="00F94D9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总复习</w:t>
            </w:r>
          </w:p>
        </w:tc>
        <w:tc>
          <w:tcPr>
            <w:tcW w:w="709" w:type="dxa"/>
          </w:tcPr>
          <w:p w:rsidR="00F85BD6" w:rsidRDefault="00257EF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F85BD6" w:rsidRDefault="00F85B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94871" w:rsidTr="00A867F4">
        <w:tc>
          <w:tcPr>
            <w:tcW w:w="1985" w:type="dxa"/>
            <w:gridSpan w:val="2"/>
            <w:vAlign w:val="center"/>
          </w:tcPr>
          <w:p w:rsidR="00194871" w:rsidRDefault="0019487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709" w:type="dxa"/>
          </w:tcPr>
          <w:p w:rsidR="00194871" w:rsidRDefault="0019487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2678" w:type="dxa"/>
            <w:vAlign w:val="center"/>
          </w:tcPr>
          <w:p w:rsidR="00194871" w:rsidRDefault="0019487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4871" w:rsidRDefault="0019487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194871" w:rsidRDefault="0019487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85BD6" w:rsidRDefault="00F85BD6" w:rsidP="00F85BD6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实践教学进程表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821"/>
        <w:gridCol w:w="1175"/>
        <w:gridCol w:w="1036"/>
      </w:tblGrid>
      <w:tr w:rsidR="00F85BD6" w:rsidTr="00194871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D6" w:rsidRDefault="00F85BD6" w:rsidP="007843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</w:t>
            </w:r>
          </w:p>
          <w:p w:rsidR="00F85BD6" w:rsidRDefault="00F85BD6" w:rsidP="007843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D6" w:rsidRDefault="00F85BD6" w:rsidP="007843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D6" w:rsidRDefault="00F85BD6" w:rsidP="007843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实验安排</w:t>
            </w:r>
          </w:p>
        </w:tc>
      </w:tr>
      <w:tr w:rsidR="00F85BD6" w:rsidTr="0019487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D6" w:rsidRDefault="00194871" w:rsidP="007843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194871" w:rsidP="007843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我国的社保问题现状分析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Pr="00194871" w:rsidRDefault="00194871" w:rsidP="007843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194871" w:rsidP="001948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重点：中国社保亏空问题原因</w:t>
            </w:r>
          </w:p>
          <w:p w:rsidR="00194871" w:rsidRPr="00194871" w:rsidRDefault="00194871" w:rsidP="001948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难点：中国社保亏空问题的解决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194871" w:rsidP="007843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rPr>
                <w:rFonts w:ascii="宋体" w:hAnsi="宋体"/>
                <w:szCs w:val="21"/>
              </w:rPr>
            </w:pPr>
          </w:p>
        </w:tc>
      </w:tr>
      <w:tr w:rsidR="00F85BD6" w:rsidTr="0019487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D6" w:rsidRDefault="00194871" w:rsidP="007843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194871" w:rsidP="007843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我国企业税负问题分析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Pr="00194871" w:rsidRDefault="00194871" w:rsidP="007843D7"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71" w:rsidRDefault="00194871" w:rsidP="001948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重点：中国企业实际税负现状</w:t>
            </w:r>
          </w:p>
          <w:p w:rsidR="00F85BD6" w:rsidRDefault="00194871" w:rsidP="001948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难点：中国企业实际税负的原因与对策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F94D9F" w:rsidP="007843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讲授与课堂讨论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rPr>
                <w:rFonts w:ascii="宋体" w:hAnsi="宋体"/>
                <w:szCs w:val="21"/>
              </w:rPr>
            </w:pPr>
          </w:p>
        </w:tc>
      </w:tr>
      <w:tr w:rsidR="00F85BD6" w:rsidTr="00194871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D6" w:rsidRDefault="00F85BD6" w:rsidP="007843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194871" w:rsidP="007843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D6" w:rsidRDefault="00F85BD6" w:rsidP="007843D7">
            <w:pPr>
              <w:rPr>
                <w:rFonts w:ascii="宋体" w:hAnsi="宋体"/>
                <w:szCs w:val="21"/>
              </w:rPr>
            </w:pPr>
          </w:p>
        </w:tc>
      </w:tr>
    </w:tbl>
    <w:p w:rsidR="001E1926" w:rsidRDefault="00F85BD6" w:rsidP="00173442">
      <w:pPr>
        <w:spacing w:beforeLines="50" w:afterLines="50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27793E">
        <w:rPr>
          <w:rFonts w:ascii="宋体" w:hAnsi="宋体" w:hint="eastAsia"/>
          <w:b/>
          <w:sz w:val="24"/>
        </w:rPr>
        <w:t>、成绩评定方法及标准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5634"/>
        <w:gridCol w:w="1340"/>
      </w:tblGrid>
      <w:tr w:rsidR="00F85BD6" w:rsidTr="007843D7">
        <w:trPr>
          <w:jc w:val="center"/>
        </w:trPr>
        <w:tc>
          <w:tcPr>
            <w:tcW w:w="1548" w:type="dxa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5634" w:type="dxa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评价标准及要求</w:t>
            </w:r>
          </w:p>
        </w:tc>
        <w:tc>
          <w:tcPr>
            <w:tcW w:w="1340" w:type="dxa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F85BD6" w:rsidTr="007843D7">
        <w:trPr>
          <w:trHeight w:val="524"/>
          <w:jc w:val="center"/>
        </w:trPr>
        <w:tc>
          <w:tcPr>
            <w:tcW w:w="1548" w:type="dxa"/>
            <w:vAlign w:val="center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634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不得无故缺席，上课认真做笔记</w:t>
            </w:r>
          </w:p>
        </w:tc>
        <w:tc>
          <w:tcPr>
            <w:tcW w:w="1340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F85BD6" w:rsidTr="007843D7">
        <w:trPr>
          <w:trHeight w:val="524"/>
          <w:jc w:val="center"/>
        </w:trPr>
        <w:tc>
          <w:tcPr>
            <w:tcW w:w="1548" w:type="dxa"/>
            <w:vAlign w:val="center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634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积极回答提问并参与讨论</w:t>
            </w:r>
          </w:p>
        </w:tc>
        <w:tc>
          <w:tcPr>
            <w:tcW w:w="1340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85BD6" w:rsidTr="007843D7">
        <w:trPr>
          <w:trHeight w:val="627"/>
          <w:jc w:val="center"/>
        </w:trPr>
        <w:tc>
          <w:tcPr>
            <w:tcW w:w="1548" w:type="dxa"/>
            <w:vAlign w:val="center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634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教师会根据所讲内容以及课程进度，提出具体要求，布置相关作业（3次）。</w:t>
            </w:r>
          </w:p>
        </w:tc>
        <w:tc>
          <w:tcPr>
            <w:tcW w:w="1340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F85BD6" w:rsidTr="007843D7">
        <w:trPr>
          <w:jc w:val="center"/>
        </w:trPr>
        <w:tc>
          <w:tcPr>
            <w:tcW w:w="1548" w:type="dxa"/>
            <w:vAlign w:val="center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634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采用试卷考试。</w:t>
            </w:r>
          </w:p>
        </w:tc>
        <w:tc>
          <w:tcPr>
            <w:tcW w:w="1340" w:type="dxa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F85BD6" w:rsidTr="007843D7">
        <w:trPr>
          <w:jc w:val="center"/>
        </w:trPr>
        <w:tc>
          <w:tcPr>
            <w:tcW w:w="1548" w:type="dxa"/>
            <w:vAlign w:val="center"/>
          </w:tcPr>
          <w:p w:rsidR="00F85BD6" w:rsidRDefault="00F85BD6" w:rsidP="007843D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期末考核方式</w:t>
            </w:r>
          </w:p>
        </w:tc>
        <w:tc>
          <w:tcPr>
            <w:tcW w:w="6974" w:type="dxa"/>
            <w:gridSpan w:val="2"/>
          </w:tcPr>
          <w:p w:rsidR="00F85BD6" w:rsidRDefault="00F85BD6" w:rsidP="007843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开卷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 闭卷</w:t>
            </w:r>
            <w:r>
              <w:rPr>
                <w:rFonts w:ascii="方正小标宋简体" w:eastAsia="方正小标宋简体" w:hint="eastAsia"/>
                <w:szCs w:val="21"/>
              </w:rPr>
              <w:t>■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课程论文</w:t>
            </w:r>
            <w:r>
              <w:rPr>
                <w:rFonts w:ascii="宋体" w:hAnsi="宋体" w:hint="eastAsia"/>
                <w:b/>
                <w:szCs w:val="21"/>
              </w:rPr>
              <w:t xml:space="preserve">□    </w:t>
            </w:r>
            <w:r>
              <w:rPr>
                <w:rFonts w:ascii="宋体" w:hAnsi="宋体" w:hint="eastAsia"/>
                <w:szCs w:val="21"/>
              </w:rPr>
              <w:t>实操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</w:p>
        </w:tc>
      </w:tr>
    </w:tbl>
    <w:p w:rsidR="00F85BD6" w:rsidRDefault="00F85BD6">
      <w:pPr>
        <w:spacing w:line="360" w:lineRule="auto"/>
        <w:rPr>
          <w:rFonts w:ascii="宋体" w:hAnsi="宋体"/>
          <w:b/>
          <w:sz w:val="24"/>
        </w:rPr>
      </w:pPr>
    </w:p>
    <w:p w:rsidR="001E1926" w:rsidRDefault="00F85BD6" w:rsidP="00194871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27793E">
        <w:rPr>
          <w:rFonts w:ascii="宋体" w:hAnsi="宋体" w:hint="eastAsia"/>
          <w:b/>
          <w:sz w:val="24"/>
        </w:rPr>
        <w:t>、院（系）教学委员会审查意见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1E1926" w:rsidTr="00194871">
        <w:trPr>
          <w:trHeight w:val="1935"/>
        </w:trPr>
        <w:tc>
          <w:tcPr>
            <w:tcW w:w="8522" w:type="dxa"/>
          </w:tcPr>
          <w:p w:rsidR="001E1926" w:rsidRDefault="001E1926">
            <w:pPr>
              <w:rPr>
                <w:rFonts w:ascii="宋体" w:hAnsi="宋体"/>
                <w:szCs w:val="21"/>
              </w:rPr>
            </w:pPr>
          </w:p>
          <w:p w:rsidR="001E1926" w:rsidRDefault="001E1926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1E1926" w:rsidRDefault="0027793E">
            <w:pPr>
              <w:ind w:firstLineChars="450" w:firstLine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我院（系）教学委员会已对本课程教学大纲进行了审查，同意执行。</w:t>
            </w:r>
          </w:p>
          <w:p w:rsidR="001E1926" w:rsidRDefault="001E1926">
            <w:pPr>
              <w:rPr>
                <w:rFonts w:ascii="宋体" w:hAnsi="宋体"/>
                <w:szCs w:val="21"/>
              </w:rPr>
            </w:pPr>
          </w:p>
          <w:p w:rsidR="001E1926" w:rsidRDefault="001E1926">
            <w:pPr>
              <w:rPr>
                <w:rFonts w:ascii="宋体" w:hAnsi="宋体"/>
                <w:szCs w:val="21"/>
              </w:rPr>
            </w:pPr>
          </w:p>
          <w:p w:rsidR="001E1926" w:rsidRDefault="0027793E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院（系）教学委员会主任签名：              日期：      年    月    日</w:t>
            </w:r>
          </w:p>
          <w:p w:rsidR="001E1926" w:rsidRDefault="001E1926">
            <w:pPr>
              <w:rPr>
                <w:rFonts w:ascii="宋体" w:hAnsi="宋体"/>
                <w:szCs w:val="21"/>
              </w:rPr>
            </w:pPr>
          </w:p>
        </w:tc>
      </w:tr>
    </w:tbl>
    <w:p w:rsidR="001E1926" w:rsidRDefault="001E1926" w:rsidP="00194871">
      <w:pPr>
        <w:spacing w:line="360" w:lineRule="auto"/>
        <w:rPr>
          <w:rFonts w:ascii="宋体" w:hAnsi="宋体"/>
          <w:sz w:val="24"/>
        </w:rPr>
      </w:pPr>
      <w:bookmarkStart w:id="0" w:name="_GoBack"/>
      <w:bookmarkEnd w:id="0"/>
    </w:p>
    <w:sectPr w:rsidR="001E1926" w:rsidSect="001E1926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926" w:rsidRDefault="0027793E">
      <w:r>
        <w:separator/>
      </w:r>
    </w:p>
  </w:endnote>
  <w:endnote w:type="continuationSeparator" w:id="0">
    <w:p w:rsidR="001E1926" w:rsidRDefault="00277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926" w:rsidRDefault="00173442">
    <w:pPr>
      <w:pStyle w:val="a6"/>
      <w:framePr w:wrap="around" w:vAnchor="text" w:hAnchor="margin" w:xAlign="right" w:y="1"/>
      <w:rPr>
        <w:rStyle w:val="a3"/>
      </w:rPr>
    </w:pPr>
    <w:r>
      <w:fldChar w:fldCharType="begin"/>
    </w:r>
    <w:r w:rsidR="0027793E">
      <w:rPr>
        <w:rStyle w:val="a3"/>
      </w:rPr>
      <w:instrText xml:space="preserve">PAGE  </w:instrText>
    </w:r>
    <w:r>
      <w:fldChar w:fldCharType="end"/>
    </w:r>
  </w:p>
  <w:p w:rsidR="001E1926" w:rsidRDefault="001E192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926" w:rsidRDefault="00173442">
    <w:pPr>
      <w:pStyle w:val="a6"/>
      <w:framePr w:wrap="around" w:vAnchor="text" w:hAnchor="margin" w:xAlign="right" w:y="1"/>
      <w:rPr>
        <w:rStyle w:val="a3"/>
      </w:rPr>
    </w:pPr>
    <w:r>
      <w:fldChar w:fldCharType="begin"/>
    </w:r>
    <w:r w:rsidR="0027793E">
      <w:rPr>
        <w:rStyle w:val="a3"/>
      </w:rPr>
      <w:instrText xml:space="preserve">PAGE  </w:instrText>
    </w:r>
    <w:r>
      <w:fldChar w:fldCharType="separate"/>
    </w:r>
    <w:r w:rsidR="00F94D9F">
      <w:rPr>
        <w:rStyle w:val="a3"/>
        <w:noProof/>
      </w:rPr>
      <w:t>3</w:t>
    </w:r>
    <w:r>
      <w:fldChar w:fldCharType="end"/>
    </w:r>
  </w:p>
  <w:p w:rsidR="001E1926" w:rsidRDefault="001E192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926" w:rsidRDefault="0027793E">
      <w:r>
        <w:separator/>
      </w:r>
    </w:p>
  </w:footnote>
  <w:footnote w:type="continuationSeparator" w:id="0">
    <w:p w:rsidR="001E1926" w:rsidRDefault="00277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926" w:rsidRDefault="001E1926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926" w:rsidRDefault="001E192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C3C"/>
    <w:rsid w:val="000052BA"/>
    <w:rsid w:val="000305C0"/>
    <w:rsid w:val="00041484"/>
    <w:rsid w:val="00043267"/>
    <w:rsid w:val="000721FF"/>
    <w:rsid w:val="000D66F3"/>
    <w:rsid w:val="00141C3C"/>
    <w:rsid w:val="00173442"/>
    <w:rsid w:val="00184BFA"/>
    <w:rsid w:val="00194871"/>
    <w:rsid w:val="001D1035"/>
    <w:rsid w:val="001E1926"/>
    <w:rsid w:val="002037D0"/>
    <w:rsid w:val="0021323C"/>
    <w:rsid w:val="0022323B"/>
    <w:rsid w:val="00224044"/>
    <w:rsid w:val="002259AE"/>
    <w:rsid w:val="00245ED4"/>
    <w:rsid w:val="00257EF4"/>
    <w:rsid w:val="0026232F"/>
    <w:rsid w:val="0027793E"/>
    <w:rsid w:val="002B1D1C"/>
    <w:rsid w:val="002C00FF"/>
    <w:rsid w:val="00316E1A"/>
    <w:rsid w:val="0037018B"/>
    <w:rsid w:val="003902DA"/>
    <w:rsid w:val="00425AC8"/>
    <w:rsid w:val="00431856"/>
    <w:rsid w:val="004364FC"/>
    <w:rsid w:val="004B53F5"/>
    <w:rsid w:val="004D0ABA"/>
    <w:rsid w:val="0051189E"/>
    <w:rsid w:val="0052207C"/>
    <w:rsid w:val="005324DF"/>
    <w:rsid w:val="0054132B"/>
    <w:rsid w:val="00547BAE"/>
    <w:rsid w:val="00561789"/>
    <w:rsid w:val="00575189"/>
    <w:rsid w:val="00590E51"/>
    <w:rsid w:val="005C6CAB"/>
    <w:rsid w:val="00695218"/>
    <w:rsid w:val="007509E9"/>
    <w:rsid w:val="00752A28"/>
    <w:rsid w:val="00760828"/>
    <w:rsid w:val="00765750"/>
    <w:rsid w:val="008029F3"/>
    <w:rsid w:val="00805F07"/>
    <w:rsid w:val="0080679B"/>
    <w:rsid w:val="00820F8E"/>
    <w:rsid w:val="00846DE5"/>
    <w:rsid w:val="008D419C"/>
    <w:rsid w:val="008E3C5A"/>
    <w:rsid w:val="009057FD"/>
    <w:rsid w:val="009412C1"/>
    <w:rsid w:val="009436B9"/>
    <w:rsid w:val="0095658A"/>
    <w:rsid w:val="00967EAF"/>
    <w:rsid w:val="00983A36"/>
    <w:rsid w:val="00985D6C"/>
    <w:rsid w:val="009B027F"/>
    <w:rsid w:val="009B7B25"/>
    <w:rsid w:val="009F6B16"/>
    <w:rsid w:val="00A05FF5"/>
    <w:rsid w:val="00A61E96"/>
    <w:rsid w:val="00B218BA"/>
    <w:rsid w:val="00BE3739"/>
    <w:rsid w:val="00C2209A"/>
    <w:rsid w:val="00C30862"/>
    <w:rsid w:val="00C47F93"/>
    <w:rsid w:val="00C53373"/>
    <w:rsid w:val="00C74866"/>
    <w:rsid w:val="00CC130C"/>
    <w:rsid w:val="00CC2553"/>
    <w:rsid w:val="00CC54FC"/>
    <w:rsid w:val="00CD38DC"/>
    <w:rsid w:val="00CE70AE"/>
    <w:rsid w:val="00CF0C40"/>
    <w:rsid w:val="00CF5299"/>
    <w:rsid w:val="00D207E6"/>
    <w:rsid w:val="00D209A0"/>
    <w:rsid w:val="00D5406B"/>
    <w:rsid w:val="00D6717D"/>
    <w:rsid w:val="00D814D8"/>
    <w:rsid w:val="00DA4846"/>
    <w:rsid w:val="00E60112"/>
    <w:rsid w:val="00ED3F64"/>
    <w:rsid w:val="00F00496"/>
    <w:rsid w:val="00F02DFF"/>
    <w:rsid w:val="00F04EE0"/>
    <w:rsid w:val="00F13FE1"/>
    <w:rsid w:val="00F54831"/>
    <w:rsid w:val="00F62066"/>
    <w:rsid w:val="00F7795E"/>
    <w:rsid w:val="00F85BD6"/>
    <w:rsid w:val="00F94D9F"/>
    <w:rsid w:val="00FD527D"/>
    <w:rsid w:val="00FF2954"/>
    <w:rsid w:val="73F11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92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1926"/>
  </w:style>
  <w:style w:type="character" w:customStyle="1" w:styleId="Char">
    <w:name w:val="纯文本 Char"/>
    <w:basedOn w:val="a0"/>
    <w:link w:val="a4"/>
    <w:rsid w:val="001E1926"/>
    <w:rPr>
      <w:rFonts w:ascii="宋体" w:hAnsi="Courier New"/>
      <w:kern w:val="2"/>
      <w:sz w:val="24"/>
      <w:lang w:val="en-US" w:eastAsia="zh-CN" w:bidi="ar-SA"/>
    </w:rPr>
  </w:style>
  <w:style w:type="paragraph" w:styleId="a5">
    <w:name w:val="header"/>
    <w:basedOn w:val="a"/>
    <w:rsid w:val="001E1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1E1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Plain Text"/>
    <w:link w:val="Char"/>
    <w:rsid w:val="001E1926"/>
    <w:rPr>
      <w:rFonts w:ascii="宋体" w:hAnsi="Courier New"/>
      <w:kern w:val="2"/>
      <w:sz w:val="24"/>
    </w:rPr>
  </w:style>
  <w:style w:type="table" w:styleId="a7">
    <w:name w:val="Table Grid"/>
    <w:basedOn w:val="a1"/>
    <w:rsid w:val="001E192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1924</Words>
  <Characters>377</Characters>
  <Application>Microsoft Office Word</Application>
  <DocSecurity>0</DocSecurity>
  <PresentationFormat/>
  <Lines>3</Lines>
  <Paragraphs>4</Paragraphs>
  <Slides>0</Slides>
  <Notes>0</Notes>
  <HiddenSlides>0</HiddenSlides>
  <MMClips>0</MMClips>
  <ScaleCrop>false</ScaleCrop>
  <Company>微软中国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《财政与税收》课程教学大纲</dc:title>
  <dc:creator>微软用户</dc:creator>
  <cp:lastModifiedBy>Lenovo</cp:lastModifiedBy>
  <cp:revision>8</cp:revision>
  <dcterms:created xsi:type="dcterms:W3CDTF">2017-02-23T09:21:00Z</dcterms:created>
  <dcterms:modified xsi:type="dcterms:W3CDTF">2017-11-09T04:39:00Z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